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B516E7" w14:textId="2051A44F" w:rsidR="00F43F31" w:rsidRDefault="00F43F31" w:rsidP="00F43F31"/>
    <w:p w14:paraId="1C5F5628" w14:textId="366CDEE6" w:rsidR="004D3194" w:rsidRPr="00015841" w:rsidRDefault="00A227B5" w:rsidP="00625B9A">
      <w:pPr>
        <w:pStyle w:val="Heading1"/>
        <w:spacing w:before="0" w:after="240"/>
        <w:rPr>
          <w:rFonts w:ascii="Arial" w:hAnsi="Arial" w:cs="Arial"/>
        </w:rPr>
      </w:pPr>
      <w:r>
        <w:rPr>
          <w:rFonts w:ascii="Arial" w:hAnsi="Arial" w:cs="Arial"/>
        </w:rPr>
        <w:t xml:space="preserve">The Servants’ Quarters, </w:t>
      </w:r>
      <w:r w:rsidR="007E79E3" w:rsidRPr="00015841">
        <w:rPr>
          <w:rFonts w:ascii="Arial" w:hAnsi="Arial" w:cs="Arial"/>
        </w:rPr>
        <w:t xml:space="preserve">Consumer Reviews </w:t>
      </w:r>
      <w:r w:rsidR="004D3194" w:rsidRPr="00015841">
        <w:rPr>
          <w:rFonts w:ascii="Arial" w:hAnsi="Arial" w:cs="Arial"/>
        </w:rPr>
        <w:t xml:space="preserve">Policy </w:t>
      </w:r>
    </w:p>
    <w:p w14:paraId="2D282BFC" w14:textId="77777777" w:rsidR="008D0D58" w:rsidRDefault="008D0D58" w:rsidP="0008218C">
      <w:pPr>
        <w:numPr>
          <w:ilvl w:val="0"/>
          <w:numId w:val="17"/>
        </w:numPr>
        <w:spacing w:before="240" w:after="120"/>
        <w:ind w:hanging="453"/>
        <w:jc w:val="both"/>
        <w:rPr>
          <w:rFonts w:cs="Arial"/>
          <w:b/>
          <w:bCs/>
        </w:rPr>
      </w:pPr>
      <w:r>
        <w:rPr>
          <w:rFonts w:cs="Arial"/>
          <w:b/>
          <w:bCs/>
        </w:rPr>
        <w:t xml:space="preserve">Definitions </w:t>
      </w:r>
    </w:p>
    <w:p w14:paraId="792C3D5B" w14:textId="77777777" w:rsidR="008D0D58" w:rsidRDefault="008D0D58" w:rsidP="0008218C">
      <w:pPr>
        <w:numPr>
          <w:ilvl w:val="1"/>
          <w:numId w:val="17"/>
        </w:numPr>
        <w:spacing w:before="240" w:after="120"/>
        <w:jc w:val="both"/>
        <w:rPr>
          <w:rFonts w:cs="Arial"/>
          <w:b/>
          <w:bCs/>
        </w:rPr>
      </w:pPr>
      <w:r>
        <w:rPr>
          <w:rFonts w:cs="Arial"/>
        </w:rPr>
        <w:t xml:space="preserve">The following defined terms apply to this Consumer Reviews Policy: </w:t>
      </w:r>
    </w:p>
    <w:tbl>
      <w:tblPr>
        <w:tblStyle w:val="TableGrid"/>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6039"/>
      </w:tblGrid>
      <w:tr w:rsidR="008D0D58" w14:paraId="57B3B40A" w14:textId="77777777" w:rsidTr="0008218C">
        <w:tc>
          <w:tcPr>
            <w:tcW w:w="2240" w:type="dxa"/>
          </w:tcPr>
          <w:p w14:paraId="313AD1F5" w14:textId="77777777" w:rsidR="008D0D58" w:rsidRPr="00B11574" w:rsidRDefault="008D0D58" w:rsidP="0008218C">
            <w:pPr>
              <w:spacing w:after="120"/>
              <w:rPr>
                <w:rFonts w:cs="Arial"/>
                <w:b/>
                <w:bCs/>
              </w:rPr>
            </w:pPr>
            <w:r>
              <w:rPr>
                <w:rFonts w:cs="Arial"/>
                <w:b/>
                <w:bCs/>
              </w:rPr>
              <w:t>Agent (we, us, our)</w:t>
            </w:r>
          </w:p>
        </w:tc>
        <w:tc>
          <w:tcPr>
            <w:tcW w:w="6039" w:type="dxa"/>
          </w:tcPr>
          <w:p w14:paraId="38956E42" w14:textId="2833CE75" w:rsidR="008D0D58" w:rsidRPr="00B11574" w:rsidRDefault="00A227B5" w:rsidP="0008218C">
            <w:pPr>
              <w:spacing w:after="120"/>
              <w:jc w:val="both"/>
              <w:rPr>
                <w:rFonts w:cs="Arial"/>
              </w:rPr>
            </w:pPr>
            <w:r>
              <w:rPr>
                <w:rFonts w:cs="Arial"/>
              </w:rPr>
              <w:t>Pete &amp; Catherine Spriggs</w:t>
            </w:r>
          </w:p>
        </w:tc>
      </w:tr>
      <w:tr w:rsidR="008D0D58" w14:paraId="7C52F74A" w14:textId="77777777" w:rsidTr="0008218C">
        <w:tc>
          <w:tcPr>
            <w:tcW w:w="2240" w:type="dxa"/>
          </w:tcPr>
          <w:p w14:paraId="240ECA36" w14:textId="77777777" w:rsidR="008D0D58" w:rsidRDefault="008D0D58" w:rsidP="0008218C">
            <w:pPr>
              <w:spacing w:after="120"/>
              <w:rPr>
                <w:rFonts w:cs="Arial"/>
                <w:b/>
                <w:bCs/>
              </w:rPr>
            </w:pPr>
            <w:r>
              <w:rPr>
                <w:rFonts w:cs="Arial"/>
                <w:b/>
                <w:bCs/>
              </w:rPr>
              <w:t>Booking</w:t>
            </w:r>
          </w:p>
        </w:tc>
        <w:tc>
          <w:tcPr>
            <w:tcW w:w="6039" w:type="dxa"/>
          </w:tcPr>
          <w:p w14:paraId="667046A4" w14:textId="77777777" w:rsidR="008D0D58" w:rsidRPr="00B11574" w:rsidRDefault="008D0D58" w:rsidP="0008218C">
            <w:pPr>
              <w:spacing w:after="120"/>
              <w:jc w:val="both"/>
              <w:rPr>
                <w:rFonts w:cs="Arial"/>
              </w:rPr>
            </w:pPr>
            <w:r>
              <w:rPr>
                <w:rFonts w:cs="Arial"/>
              </w:rPr>
              <w:t>a consumer’s reservation of the Property.</w:t>
            </w:r>
          </w:p>
        </w:tc>
      </w:tr>
      <w:tr w:rsidR="008D0D58" w14:paraId="275267DD" w14:textId="77777777" w:rsidTr="0008218C">
        <w:tc>
          <w:tcPr>
            <w:tcW w:w="2240" w:type="dxa"/>
          </w:tcPr>
          <w:p w14:paraId="15E5B970" w14:textId="77777777" w:rsidR="008D0D58" w:rsidRDefault="008D0D58" w:rsidP="0008218C">
            <w:pPr>
              <w:spacing w:after="120"/>
              <w:rPr>
                <w:rFonts w:cs="Arial"/>
                <w:b/>
                <w:bCs/>
              </w:rPr>
            </w:pPr>
            <w:r>
              <w:rPr>
                <w:rFonts w:cs="Arial"/>
                <w:b/>
                <w:bCs/>
              </w:rPr>
              <w:t>OTAs</w:t>
            </w:r>
          </w:p>
        </w:tc>
        <w:tc>
          <w:tcPr>
            <w:tcW w:w="6039" w:type="dxa"/>
          </w:tcPr>
          <w:p w14:paraId="2907B25D" w14:textId="77777777" w:rsidR="008D0D58" w:rsidRPr="00B11574" w:rsidRDefault="008D0D58" w:rsidP="0008218C">
            <w:pPr>
              <w:spacing w:after="120"/>
              <w:jc w:val="both"/>
              <w:rPr>
                <w:rFonts w:cs="Arial"/>
              </w:rPr>
            </w:pPr>
            <w:r w:rsidRPr="00B11574">
              <w:rPr>
                <w:rFonts w:cs="Arial"/>
              </w:rPr>
              <w:t xml:space="preserve">Online Travel Agencies used by the Agent. </w:t>
            </w:r>
          </w:p>
        </w:tc>
      </w:tr>
      <w:tr w:rsidR="008D0D58" w14:paraId="4C314DE4" w14:textId="77777777" w:rsidTr="0008218C">
        <w:tc>
          <w:tcPr>
            <w:tcW w:w="2240" w:type="dxa"/>
          </w:tcPr>
          <w:p w14:paraId="1F67471A" w14:textId="77777777" w:rsidR="008D0D58" w:rsidRDefault="008D0D58" w:rsidP="0008218C">
            <w:pPr>
              <w:spacing w:after="120"/>
              <w:rPr>
                <w:rFonts w:cs="Arial"/>
                <w:b/>
                <w:bCs/>
              </w:rPr>
            </w:pPr>
            <w:r>
              <w:rPr>
                <w:rFonts w:cs="Arial"/>
                <w:b/>
                <w:bCs/>
              </w:rPr>
              <w:t>Owner</w:t>
            </w:r>
          </w:p>
        </w:tc>
        <w:tc>
          <w:tcPr>
            <w:tcW w:w="6039" w:type="dxa"/>
          </w:tcPr>
          <w:p w14:paraId="581F84AA" w14:textId="77777777" w:rsidR="008D0D58" w:rsidRPr="00B11574" w:rsidRDefault="008D0D58" w:rsidP="0008218C">
            <w:pPr>
              <w:spacing w:after="120"/>
              <w:jc w:val="both"/>
              <w:rPr>
                <w:rFonts w:cs="Arial"/>
              </w:rPr>
            </w:pPr>
            <w:r>
              <w:rPr>
                <w:rFonts w:cs="Arial"/>
              </w:rPr>
              <w:t xml:space="preserve">the Property owner who is deemed a trader under consumer rights legislation. </w:t>
            </w:r>
          </w:p>
        </w:tc>
      </w:tr>
      <w:tr w:rsidR="008D0D58" w14:paraId="17387AA0" w14:textId="77777777" w:rsidTr="0008218C">
        <w:tc>
          <w:tcPr>
            <w:tcW w:w="2240" w:type="dxa"/>
          </w:tcPr>
          <w:p w14:paraId="1A85FF65" w14:textId="77777777" w:rsidR="008D0D58" w:rsidRDefault="008D0D58" w:rsidP="0008218C">
            <w:pPr>
              <w:spacing w:after="120"/>
              <w:rPr>
                <w:rFonts w:cs="Arial"/>
                <w:b/>
                <w:bCs/>
              </w:rPr>
            </w:pPr>
            <w:r>
              <w:rPr>
                <w:rFonts w:cs="Arial"/>
                <w:b/>
                <w:bCs/>
              </w:rPr>
              <w:t xml:space="preserve">Property </w:t>
            </w:r>
          </w:p>
        </w:tc>
        <w:tc>
          <w:tcPr>
            <w:tcW w:w="6039" w:type="dxa"/>
          </w:tcPr>
          <w:p w14:paraId="21A377D2" w14:textId="77777777" w:rsidR="008D0D58" w:rsidRPr="00B11574" w:rsidRDefault="008D0D58" w:rsidP="0008218C">
            <w:pPr>
              <w:spacing w:after="120"/>
              <w:jc w:val="both"/>
              <w:rPr>
                <w:rFonts w:cs="Arial"/>
              </w:rPr>
            </w:pPr>
            <w:r>
              <w:rPr>
                <w:rFonts w:cs="Arial"/>
              </w:rPr>
              <w:t xml:space="preserve">the property provided by the Agency on behalf of the Owner for the Booking. </w:t>
            </w:r>
          </w:p>
        </w:tc>
      </w:tr>
      <w:tr w:rsidR="008D0D58" w14:paraId="281B6350" w14:textId="77777777" w:rsidTr="0008218C">
        <w:tc>
          <w:tcPr>
            <w:tcW w:w="2240" w:type="dxa"/>
          </w:tcPr>
          <w:p w14:paraId="6CC4FC9A" w14:textId="77777777" w:rsidR="008D0D58" w:rsidRDefault="008D0D58" w:rsidP="0008218C">
            <w:pPr>
              <w:spacing w:after="120"/>
              <w:rPr>
                <w:rFonts w:cs="Arial"/>
                <w:b/>
                <w:bCs/>
              </w:rPr>
            </w:pPr>
            <w:r>
              <w:rPr>
                <w:rFonts w:cs="Arial"/>
                <w:b/>
                <w:bCs/>
              </w:rPr>
              <w:t>Reviewer (you, your)</w:t>
            </w:r>
          </w:p>
        </w:tc>
        <w:tc>
          <w:tcPr>
            <w:tcW w:w="6039" w:type="dxa"/>
          </w:tcPr>
          <w:p w14:paraId="5C1B8DCA" w14:textId="77777777" w:rsidR="008D0D58" w:rsidRPr="00B11574" w:rsidRDefault="008D0D58" w:rsidP="0008218C">
            <w:pPr>
              <w:spacing w:after="120"/>
              <w:jc w:val="both"/>
              <w:rPr>
                <w:rFonts w:cs="Arial"/>
              </w:rPr>
            </w:pPr>
            <w:r w:rsidRPr="00B11574">
              <w:rPr>
                <w:rFonts w:cs="Arial"/>
              </w:rPr>
              <w:t>the consumer leaving</w:t>
            </w:r>
            <w:r>
              <w:rPr>
                <w:rFonts w:cs="Arial"/>
              </w:rPr>
              <w:t>, or considering leaving,</w:t>
            </w:r>
            <w:r w:rsidRPr="00B11574">
              <w:rPr>
                <w:rFonts w:cs="Arial"/>
              </w:rPr>
              <w:t xml:space="preserve"> a review. </w:t>
            </w:r>
          </w:p>
        </w:tc>
      </w:tr>
      <w:tr w:rsidR="008D0D58" w14:paraId="46BBDAB9" w14:textId="77777777" w:rsidTr="0008218C">
        <w:tc>
          <w:tcPr>
            <w:tcW w:w="2240" w:type="dxa"/>
          </w:tcPr>
          <w:p w14:paraId="3DBDC13D" w14:textId="77777777" w:rsidR="008D0D58" w:rsidRDefault="008D0D58" w:rsidP="0008218C">
            <w:pPr>
              <w:spacing w:after="120"/>
              <w:rPr>
                <w:rFonts w:cs="Arial"/>
                <w:b/>
                <w:bCs/>
              </w:rPr>
            </w:pPr>
            <w:r>
              <w:rPr>
                <w:rFonts w:cs="Arial"/>
                <w:b/>
                <w:bCs/>
              </w:rPr>
              <w:t xml:space="preserve">Service </w:t>
            </w:r>
          </w:p>
        </w:tc>
        <w:tc>
          <w:tcPr>
            <w:tcW w:w="6039" w:type="dxa"/>
          </w:tcPr>
          <w:p w14:paraId="33AB1E72" w14:textId="77777777" w:rsidR="008D0D58" w:rsidRPr="00B11574" w:rsidRDefault="008D0D58" w:rsidP="0008218C">
            <w:pPr>
              <w:spacing w:after="120"/>
              <w:jc w:val="both"/>
              <w:rPr>
                <w:rFonts w:cs="Arial"/>
              </w:rPr>
            </w:pPr>
            <w:r>
              <w:rPr>
                <w:rFonts w:cs="Arial"/>
              </w:rPr>
              <w:t>the agency service provided by the Agency.</w:t>
            </w:r>
          </w:p>
        </w:tc>
      </w:tr>
      <w:tr w:rsidR="008D0D58" w14:paraId="37C90CAC" w14:textId="77777777" w:rsidTr="0008218C">
        <w:tc>
          <w:tcPr>
            <w:tcW w:w="2240" w:type="dxa"/>
          </w:tcPr>
          <w:p w14:paraId="2FC2C6D8" w14:textId="77777777" w:rsidR="008D0D58" w:rsidRDefault="008D0D58" w:rsidP="0008218C">
            <w:pPr>
              <w:spacing w:after="120"/>
              <w:rPr>
                <w:rFonts w:cs="Arial"/>
                <w:b/>
                <w:bCs/>
              </w:rPr>
            </w:pPr>
            <w:r>
              <w:rPr>
                <w:rFonts w:cs="Arial"/>
                <w:b/>
                <w:bCs/>
              </w:rPr>
              <w:t>Third Party Review Platform</w:t>
            </w:r>
          </w:p>
        </w:tc>
        <w:tc>
          <w:tcPr>
            <w:tcW w:w="6039" w:type="dxa"/>
          </w:tcPr>
          <w:p w14:paraId="5E532BED" w14:textId="7DAD887B" w:rsidR="008D0D58" w:rsidRPr="00B11574" w:rsidRDefault="008D0D58" w:rsidP="0008218C">
            <w:pPr>
              <w:spacing w:after="120"/>
              <w:jc w:val="both"/>
              <w:rPr>
                <w:rFonts w:cs="Arial"/>
              </w:rPr>
            </w:pPr>
            <w:r>
              <w:rPr>
                <w:rFonts w:cs="Arial"/>
              </w:rPr>
              <w:t>any third</w:t>
            </w:r>
            <w:r w:rsidR="00C22128">
              <w:rPr>
                <w:rFonts w:cs="Arial"/>
              </w:rPr>
              <w:t xml:space="preserve"> p</w:t>
            </w:r>
            <w:r>
              <w:rPr>
                <w:rFonts w:cs="Arial"/>
              </w:rPr>
              <w:t xml:space="preserve">arty platform used by the Agent (or Owner) to obtain, manage or present consumer reviews and review information. </w:t>
            </w:r>
          </w:p>
        </w:tc>
      </w:tr>
      <w:tr w:rsidR="008D0D58" w14:paraId="611F76DE" w14:textId="77777777" w:rsidTr="0008218C">
        <w:tc>
          <w:tcPr>
            <w:tcW w:w="2240" w:type="dxa"/>
          </w:tcPr>
          <w:p w14:paraId="36F7F9B4" w14:textId="77777777" w:rsidR="008D0D58" w:rsidRDefault="008D0D58" w:rsidP="0008218C">
            <w:pPr>
              <w:spacing w:after="120"/>
              <w:rPr>
                <w:rFonts w:cs="Arial"/>
                <w:b/>
                <w:bCs/>
              </w:rPr>
            </w:pPr>
            <w:r>
              <w:rPr>
                <w:rFonts w:cs="Arial"/>
                <w:b/>
                <w:bCs/>
              </w:rPr>
              <w:t>Website</w:t>
            </w:r>
          </w:p>
        </w:tc>
        <w:tc>
          <w:tcPr>
            <w:tcW w:w="6039" w:type="dxa"/>
          </w:tcPr>
          <w:p w14:paraId="62333259" w14:textId="38CE6345" w:rsidR="008D0D58" w:rsidRPr="0008218C" w:rsidRDefault="00A227B5" w:rsidP="0008218C">
            <w:pPr>
              <w:spacing w:after="120"/>
              <w:jc w:val="both"/>
              <w:rPr>
                <w:rFonts w:cs="Arial"/>
                <w:color w:val="850C70"/>
              </w:rPr>
            </w:pPr>
            <w:hyperlink r:id="rId11" w:history="1">
              <w:r w:rsidRPr="00F32031">
                <w:rPr>
                  <w:rStyle w:val="Hyperlink"/>
                  <w:rFonts w:cs="Arial"/>
                </w:rPr>
                <w:t>www.theservantsquarters.co.uk</w:t>
              </w:r>
            </w:hyperlink>
            <w:r>
              <w:rPr>
                <w:rFonts w:cs="Arial"/>
              </w:rPr>
              <w:t xml:space="preserve"> </w:t>
            </w:r>
          </w:p>
        </w:tc>
      </w:tr>
    </w:tbl>
    <w:p w14:paraId="0F200A21" w14:textId="77777777" w:rsidR="008D0D58" w:rsidRPr="00B76674" w:rsidRDefault="008D0D58" w:rsidP="008D0D58">
      <w:pPr>
        <w:numPr>
          <w:ilvl w:val="0"/>
          <w:numId w:val="17"/>
        </w:numPr>
        <w:spacing w:before="240" w:after="120"/>
        <w:ind w:hanging="453"/>
        <w:jc w:val="both"/>
        <w:rPr>
          <w:rFonts w:cs="Arial"/>
          <w:b/>
          <w:bCs/>
        </w:rPr>
      </w:pPr>
      <w:r w:rsidRPr="00B76674">
        <w:rPr>
          <w:rFonts w:cs="Arial"/>
          <w:b/>
          <w:bCs/>
        </w:rPr>
        <w:t>Who can submit a review</w:t>
      </w:r>
    </w:p>
    <w:p w14:paraId="5B31418B" w14:textId="77777777" w:rsidR="008D0D58" w:rsidRPr="00C02A0C" w:rsidRDefault="008D0D58" w:rsidP="008D0D58">
      <w:pPr>
        <w:numPr>
          <w:ilvl w:val="1"/>
          <w:numId w:val="17"/>
        </w:numPr>
        <w:spacing w:before="240" w:after="120"/>
        <w:jc w:val="both"/>
        <w:rPr>
          <w:rFonts w:cs="Arial"/>
        </w:rPr>
      </w:pPr>
      <w:r w:rsidRPr="00C02A0C">
        <w:rPr>
          <w:rFonts w:cs="Arial"/>
        </w:rPr>
        <w:t>We welcome reviews about your experience with us and your stay at the Property, directly and via Third Party Review Platforms.</w:t>
      </w:r>
    </w:p>
    <w:p w14:paraId="0BAC5C1F" w14:textId="77777777" w:rsidR="008D0D58" w:rsidRDefault="008D0D58" w:rsidP="008D0D58">
      <w:pPr>
        <w:numPr>
          <w:ilvl w:val="1"/>
          <w:numId w:val="17"/>
        </w:numPr>
        <w:spacing w:before="240" w:after="120"/>
        <w:jc w:val="both"/>
        <w:rPr>
          <w:rFonts w:cs="Arial"/>
        </w:rPr>
      </w:pPr>
      <w:r w:rsidRPr="00C02A0C">
        <w:rPr>
          <w:rFonts w:cs="Arial"/>
        </w:rPr>
        <w:t>We send all our customers who have made a direct Booking with us an invitation to submit a review. For more information about leaving reviews, please see the How to leave a review section.</w:t>
      </w:r>
    </w:p>
    <w:p w14:paraId="6E56D6F1" w14:textId="77777777" w:rsidR="008D0D58" w:rsidRPr="00C02F93" w:rsidRDefault="008D0D58" w:rsidP="00C02F93">
      <w:pPr>
        <w:numPr>
          <w:ilvl w:val="1"/>
          <w:numId w:val="17"/>
        </w:numPr>
        <w:spacing w:before="240" w:after="120"/>
        <w:jc w:val="both"/>
        <w:rPr>
          <w:rFonts w:cs="Arial"/>
        </w:rPr>
      </w:pPr>
      <w:r w:rsidRPr="00C02F93">
        <w:rPr>
          <w:rFonts w:cs="Arial"/>
        </w:rPr>
        <w:t>We also welcome reviews about your experience by submitting a review via Third Party Review Platforms.</w:t>
      </w:r>
    </w:p>
    <w:p w14:paraId="1480D8E9" w14:textId="77777777" w:rsidR="008D0D58" w:rsidRPr="00C02F93" w:rsidRDefault="008D0D58" w:rsidP="00C02F93">
      <w:pPr>
        <w:pStyle w:val="ListParagraph"/>
        <w:numPr>
          <w:ilvl w:val="1"/>
          <w:numId w:val="17"/>
        </w:numPr>
        <w:spacing w:before="240" w:after="120"/>
        <w:jc w:val="both"/>
        <w:rPr>
          <w:rFonts w:ascii="Arial" w:hAnsi="Arial" w:cs="Arial"/>
        </w:rPr>
      </w:pPr>
      <w:r w:rsidRPr="00C02F93">
        <w:rPr>
          <w:rFonts w:ascii="Arial" w:hAnsi="Arial" w:cs="Arial"/>
        </w:rPr>
        <w:t>You can leave a review about a recent experience with us even if you haven’t made a Booking. You can review the Service provided by us (for example, you can review how we handled your enquiry).</w:t>
      </w:r>
    </w:p>
    <w:p w14:paraId="2E0E11C7" w14:textId="77777777" w:rsidR="008D0D58" w:rsidRPr="00C02A0C" w:rsidRDefault="008D0D58" w:rsidP="008D0D58">
      <w:pPr>
        <w:numPr>
          <w:ilvl w:val="1"/>
          <w:numId w:val="17"/>
        </w:numPr>
        <w:spacing w:before="240" w:after="120"/>
        <w:jc w:val="both"/>
        <w:rPr>
          <w:rFonts w:cs="Arial"/>
        </w:rPr>
      </w:pPr>
      <w:r w:rsidRPr="00C02F93">
        <w:rPr>
          <w:rFonts w:cs="Arial"/>
        </w:rPr>
        <w:t>You must be</w:t>
      </w:r>
      <w:r w:rsidRPr="00C02A0C">
        <w:rPr>
          <w:rFonts w:cs="Arial"/>
        </w:rPr>
        <w:t xml:space="preserve"> over 18 to leave a review.</w:t>
      </w:r>
    </w:p>
    <w:p w14:paraId="6CCCBC6F" w14:textId="77777777" w:rsidR="008D0D58" w:rsidRPr="00C02A0C" w:rsidRDefault="008D0D58" w:rsidP="008D0D58">
      <w:pPr>
        <w:numPr>
          <w:ilvl w:val="0"/>
          <w:numId w:val="17"/>
        </w:numPr>
        <w:spacing w:before="240" w:after="120"/>
        <w:ind w:hanging="453"/>
        <w:jc w:val="both"/>
        <w:rPr>
          <w:rFonts w:cs="Arial"/>
          <w:b/>
          <w:bCs/>
        </w:rPr>
      </w:pPr>
      <w:r w:rsidRPr="00B76674">
        <w:rPr>
          <w:rFonts w:cs="Arial"/>
          <w:b/>
          <w:bCs/>
        </w:rPr>
        <w:t xml:space="preserve">We do not incentivise reviews </w:t>
      </w:r>
    </w:p>
    <w:p w14:paraId="0565D08F" w14:textId="77777777" w:rsidR="008D0D58" w:rsidRDefault="008D0D58" w:rsidP="008D0D58">
      <w:pPr>
        <w:numPr>
          <w:ilvl w:val="1"/>
          <w:numId w:val="17"/>
        </w:numPr>
        <w:spacing w:before="240" w:after="120"/>
        <w:jc w:val="both"/>
        <w:rPr>
          <w:rFonts w:cs="Arial"/>
        </w:rPr>
      </w:pPr>
      <w:r w:rsidRPr="00C02A0C">
        <w:rPr>
          <w:rFonts w:cs="Arial"/>
        </w:rPr>
        <w:t xml:space="preserve">We do not offer any </w:t>
      </w:r>
      <w:r>
        <w:rPr>
          <w:rFonts w:cs="Arial"/>
        </w:rPr>
        <w:t>incentives</w:t>
      </w:r>
      <w:r w:rsidRPr="00C02A0C">
        <w:rPr>
          <w:rFonts w:cs="Arial"/>
        </w:rPr>
        <w:t xml:space="preserve"> for reviews (whether positive or negative).  </w:t>
      </w:r>
    </w:p>
    <w:p w14:paraId="2DFEB686" w14:textId="77777777" w:rsidR="008D0D58" w:rsidRPr="00C02F93" w:rsidRDefault="008D0D58" w:rsidP="00F95D04">
      <w:pPr>
        <w:numPr>
          <w:ilvl w:val="0"/>
          <w:numId w:val="17"/>
        </w:numPr>
        <w:spacing w:before="240" w:after="120"/>
        <w:ind w:hanging="453"/>
        <w:jc w:val="both"/>
        <w:rPr>
          <w:rFonts w:cs="Arial"/>
          <w:b/>
          <w:bCs/>
        </w:rPr>
      </w:pPr>
      <w:r w:rsidRPr="00C02F93">
        <w:rPr>
          <w:rFonts w:cs="Arial"/>
          <w:b/>
          <w:bCs/>
        </w:rPr>
        <w:t xml:space="preserve">How to leave a review </w:t>
      </w:r>
    </w:p>
    <w:p w14:paraId="1FACEB7A" w14:textId="06E7B3AF" w:rsidR="008D0D58" w:rsidRPr="00C02A0C" w:rsidRDefault="008D0D58" w:rsidP="008D0D58">
      <w:pPr>
        <w:numPr>
          <w:ilvl w:val="1"/>
          <w:numId w:val="17"/>
        </w:numPr>
        <w:spacing w:before="240" w:after="120"/>
        <w:jc w:val="both"/>
        <w:rPr>
          <w:rFonts w:cs="Arial"/>
        </w:rPr>
      </w:pPr>
      <w:r w:rsidRPr="00C02A0C">
        <w:rPr>
          <w:rFonts w:cs="Arial"/>
        </w:rPr>
        <w:t xml:space="preserve">To leave a review with us directly about your stay at the Property, you need to complete the feedback request provided via email </w:t>
      </w:r>
      <w:r w:rsidR="00A227B5">
        <w:rPr>
          <w:rFonts w:cs="Arial"/>
        </w:rPr>
        <w:t xml:space="preserve">or the ‘Comments Please’ card </w:t>
      </w:r>
      <w:r w:rsidRPr="00C02A0C">
        <w:rPr>
          <w:rFonts w:cs="Arial"/>
        </w:rPr>
        <w:t xml:space="preserve">at the end of your stay at the </w:t>
      </w:r>
      <w:r w:rsidRPr="00A227B5">
        <w:rPr>
          <w:rFonts w:cs="Arial"/>
          <w:color w:val="000000" w:themeColor="text1"/>
        </w:rPr>
        <w:t xml:space="preserve">Property. If a </w:t>
      </w:r>
      <w:r w:rsidRPr="00C02A0C">
        <w:rPr>
          <w:rFonts w:cs="Arial"/>
        </w:rPr>
        <w:t xml:space="preserve">review is not left, a reminder email </w:t>
      </w:r>
      <w:r w:rsidR="00A227B5">
        <w:rPr>
          <w:rFonts w:cs="Arial"/>
        </w:rPr>
        <w:t>may</w:t>
      </w:r>
      <w:r w:rsidRPr="00C02A0C">
        <w:rPr>
          <w:rFonts w:cs="Arial"/>
        </w:rPr>
        <w:t xml:space="preserve"> be sent. You can </w:t>
      </w:r>
      <w:r w:rsidRPr="00C02A0C">
        <w:rPr>
          <w:rFonts w:cs="Arial"/>
        </w:rPr>
        <w:lastRenderedPageBreak/>
        <w:t xml:space="preserve">also request a feedback email to be resent. If you have any questions, please contact us via the contact details on the Website. </w:t>
      </w:r>
    </w:p>
    <w:p w14:paraId="47D27505" w14:textId="77777777" w:rsidR="008D0D58" w:rsidRPr="00C02A0C" w:rsidRDefault="008D0D58" w:rsidP="008D0D58">
      <w:pPr>
        <w:numPr>
          <w:ilvl w:val="1"/>
          <w:numId w:val="17"/>
        </w:numPr>
        <w:spacing w:before="240" w:after="120"/>
        <w:jc w:val="both"/>
        <w:rPr>
          <w:rFonts w:cs="Arial"/>
        </w:rPr>
      </w:pPr>
      <w:r w:rsidRPr="00C02A0C">
        <w:rPr>
          <w:rFonts w:cs="Arial"/>
        </w:rPr>
        <w:t xml:space="preserve">We also use Third Party Review Platforms to collect reviews about the Service. Information about the </w:t>
      </w:r>
      <w:proofErr w:type="gramStart"/>
      <w:r w:rsidRPr="00C02A0C">
        <w:rPr>
          <w:rFonts w:cs="Arial"/>
        </w:rPr>
        <w:t>Third Party</w:t>
      </w:r>
      <w:proofErr w:type="gramEnd"/>
      <w:r w:rsidRPr="00C02A0C">
        <w:rPr>
          <w:rFonts w:cs="Arial"/>
        </w:rPr>
        <w:t xml:space="preserve"> Review Platforms we use, including links to guidance produced by the </w:t>
      </w:r>
      <w:proofErr w:type="gramStart"/>
      <w:r w:rsidRPr="00C02A0C">
        <w:rPr>
          <w:rFonts w:cs="Arial"/>
        </w:rPr>
        <w:t>Third Party</w:t>
      </w:r>
      <w:proofErr w:type="gramEnd"/>
      <w:r w:rsidRPr="00C02A0C">
        <w:rPr>
          <w:rFonts w:cs="Arial"/>
        </w:rPr>
        <w:t xml:space="preserve"> Review Platforms on submitting reviews can be found at the end of this policy.  </w:t>
      </w:r>
    </w:p>
    <w:p w14:paraId="6FE02884" w14:textId="77777777" w:rsidR="008D0D58" w:rsidRPr="00C02A0C" w:rsidRDefault="008D0D58" w:rsidP="008D0D58">
      <w:pPr>
        <w:numPr>
          <w:ilvl w:val="1"/>
          <w:numId w:val="17"/>
        </w:numPr>
        <w:spacing w:before="240" w:after="120"/>
        <w:jc w:val="both"/>
        <w:rPr>
          <w:rFonts w:cs="Arial"/>
        </w:rPr>
      </w:pPr>
      <w:r w:rsidRPr="00C02A0C">
        <w:rPr>
          <w:rFonts w:cs="Arial"/>
        </w:rPr>
        <w:t xml:space="preserve">Links to our </w:t>
      </w:r>
      <w:proofErr w:type="gramStart"/>
      <w:r w:rsidRPr="00C02A0C">
        <w:rPr>
          <w:rFonts w:cs="Arial"/>
        </w:rPr>
        <w:t>Third Party</w:t>
      </w:r>
      <w:proofErr w:type="gramEnd"/>
      <w:r w:rsidRPr="00C02A0C">
        <w:rPr>
          <w:rFonts w:cs="Arial"/>
        </w:rPr>
        <w:t xml:space="preserve"> Review Platforms are either:</w:t>
      </w:r>
    </w:p>
    <w:p w14:paraId="057F38C8" w14:textId="7F4EC5ED" w:rsidR="008D0D58" w:rsidRPr="00C02A0C" w:rsidRDefault="008D0D58" w:rsidP="008D0D58">
      <w:pPr>
        <w:numPr>
          <w:ilvl w:val="2"/>
          <w:numId w:val="17"/>
        </w:numPr>
        <w:spacing w:before="240" w:after="120"/>
        <w:jc w:val="both"/>
        <w:rPr>
          <w:rFonts w:cs="Arial"/>
        </w:rPr>
      </w:pPr>
      <w:r w:rsidRPr="00C02A0C">
        <w:rPr>
          <w:rFonts w:cs="Arial"/>
        </w:rPr>
        <w:t xml:space="preserve">sent automatically via email to consumers who make a </w:t>
      </w:r>
      <w:r w:rsidR="00C02F93">
        <w:rPr>
          <w:rFonts w:cs="Arial"/>
        </w:rPr>
        <w:t>Booking;</w:t>
      </w:r>
      <w:r w:rsidRPr="00C02A0C">
        <w:rPr>
          <w:rFonts w:cs="Arial"/>
        </w:rPr>
        <w:t xml:space="preserve"> </w:t>
      </w:r>
    </w:p>
    <w:p w14:paraId="7CB208A0" w14:textId="77777777" w:rsidR="008D0D58" w:rsidRPr="00C02A0C" w:rsidRDefault="008D0D58" w:rsidP="008D0D58">
      <w:pPr>
        <w:numPr>
          <w:ilvl w:val="2"/>
          <w:numId w:val="17"/>
        </w:numPr>
        <w:spacing w:before="240" w:after="120"/>
        <w:jc w:val="both"/>
        <w:rPr>
          <w:rFonts w:cs="Arial"/>
        </w:rPr>
      </w:pPr>
      <w:r w:rsidRPr="00C02A0C">
        <w:rPr>
          <w:rFonts w:cs="Arial"/>
        </w:rPr>
        <w:t>accessible via the Website; and/or</w:t>
      </w:r>
    </w:p>
    <w:p w14:paraId="5501D643" w14:textId="77777777" w:rsidR="008D0D58" w:rsidRPr="00C02A0C" w:rsidRDefault="008D0D58" w:rsidP="008D0D58">
      <w:pPr>
        <w:numPr>
          <w:ilvl w:val="2"/>
          <w:numId w:val="17"/>
        </w:numPr>
        <w:spacing w:before="240" w:after="120"/>
        <w:jc w:val="both"/>
        <w:rPr>
          <w:rFonts w:cs="Arial"/>
        </w:rPr>
      </w:pPr>
      <w:r w:rsidRPr="00C02A0C">
        <w:rPr>
          <w:rFonts w:cs="Arial"/>
        </w:rPr>
        <w:t xml:space="preserve">provided directly by the </w:t>
      </w:r>
      <w:proofErr w:type="gramStart"/>
      <w:r w:rsidRPr="00C02A0C">
        <w:rPr>
          <w:rFonts w:cs="Arial"/>
        </w:rPr>
        <w:t>Third Party</w:t>
      </w:r>
      <w:proofErr w:type="gramEnd"/>
      <w:r w:rsidRPr="00C02A0C">
        <w:rPr>
          <w:rFonts w:cs="Arial"/>
        </w:rPr>
        <w:t xml:space="preserve"> Review Platform. </w:t>
      </w:r>
    </w:p>
    <w:p w14:paraId="4285B729" w14:textId="2A719A6F" w:rsidR="008D0D58" w:rsidRDefault="008D0D58" w:rsidP="008D0D58">
      <w:pPr>
        <w:numPr>
          <w:ilvl w:val="1"/>
          <w:numId w:val="17"/>
        </w:numPr>
        <w:spacing w:before="240" w:after="120"/>
        <w:jc w:val="both"/>
        <w:rPr>
          <w:rFonts w:cs="Arial"/>
        </w:rPr>
      </w:pPr>
      <w:r w:rsidRPr="00C02A0C">
        <w:rPr>
          <w:rFonts w:cs="Arial"/>
        </w:rPr>
        <w:t>If you booked your stay via an OTA</w:t>
      </w:r>
      <w:r w:rsidR="00A227B5">
        <w:rPr>
          <w:rFonts w:cs="Arial"/>
        </w:rPr>
        <w:t xml:space="preserve"> (such as Cottages.com)</w:t>
      </w:r>
      <w:r w:rsidRPr="00C02A0C">
        <w:rPr>
          <w:rFonts w:cs="Arial"/>
        </w:rPr>
        <w:t xml:space="preserve">, the OTA may request your feedback directly. The OTA’s review collection process and policies will apply. Links to guidance produced by the OTAs we use on submitting reviews can be found at the end of this policy. </w:t>
      </w:r>
    </w:p>
    <w:p w14:paraId="1ED06C2D" w14:textId="77777777" w:rsidR="008D0D58" w:rsidRPr="00B76ECF" w:rsidRDefault="008D0D58" w:rsidP="008D0D58">
      <w:pPr>
        <w:pStyle w:val="ListParagraph"/>
        <w:numPr>
          <w:ilvl w:val="1"/>
          <w:numId w:val="17"/>
        </w:numPr>
        <w:spacing w:after="120"/>
        <w:contextualSpacing w:val="0"/>
        <w:jc w:val="both"/>
        <w:rPr>
          <w:rFonts w:ascii="Arial" w:hAnsi="Arial" w:cs="Arial"/>
        </w:rPr>
      </w:pPr>
      <w:r>
        <w:rPr>
          <w:rFonts w:ascii="Arial" w:hAnsi="Arial" w:cs="Arial"/>
        </w:rPr>
        <w:t xml:space="preserve">You can also leave feedback via publicly available websites such as social media channels and Google public review function. </w:t>
      </w:r>
    </w:p>
    <w:p w14:paraId="3CD2AA61" w14:textId="77777777" w:rsidR="008D0D58" w:rsidRPr="00C02A0C" w:rsidRDefault="008D0D58" w:rsidP="008D0D58">
      <w:pPr>
        <w:numPr>
          <w:ilvl w:val="0"/>
          <w:numId w:val="17"/>
        </w:numPr>
        <w:spacing w:before="240" w:after="120"/>
        <w:ind w:hanging="453"/>
        <w:jc w:val="both"/>
        <w:rPr>
          <w:rFonts w:cs="Arial"/>
          <w:b/>
          <w:bCs/>
        </w:rPr>
      </w:pPr>
      <w:bookmarkStart w:id="0" w:name="_Ref221626222"/>
      <w:r>
        <w:rPr>
          <w:rFonts w:cs="Arial"/>
          <w:b/>
          <w:bCs/>
        </w:rPr>
        <w:t>Review Standards</w:t>
      </w:r>
      <w:bookmarkEnd w:id="0"/>
      <w:r>
        <w:rPr>
          <w:rFonts w:cs="Arial"/>
          <w:b/>
          <w:bCs/>
        </w:rPr>
        <w:t xml:space="preserve"> </w:t>
      </w:r>
    </w:p>
    <w:p w14:paraId="78DF0F45" w14:textId="77777777" w:rsidR="008D0D58" w:rsidRPr="00C02A0C" w:rsidRDefault="008D0D58" w:rsidP="008D0D58">
      <w:pPr>
        <w:numPr>
          <w:ilvl w:val="1"/>
          <w:numId w:val="17"/>
        </w:numPr>
        <w:spacing w:before="240" w:after="120"/>
        <w:jc w:val="both"/>
        <w:rPr>
          <w:rFonts w:cs="Arial"/>
        </w:rPr>
      </w:pPr>
      <w:r w:rsidRPr="00C02A0C">
        <w:rPr>
          <w:rFonts w:cs="Arial"/>
        </w:rPr>
        <w:t>Your review must:</w:t>
      </w:r>
    </w:p>
    <w:p w14:paraId="2059C793" w14:textId="77777777" w:rsidR="008D0D58" w:rsidRPr="00C02A0C" w:rsidRDefault="008D0D58" w:rsidP="008D0D58">
      <w:pPr>
        <w:numPr>
          <w:ilvl w:val="2"/>
          <w:numId w:val="17"/>
        </w:numPr>
        <w:spacing w:before="240" w:after="120"/>
        <w:jc w:val="both"/>
        <w:rPr>
          <w:rFonts w:cs="Arial"/>
        </w:rPr>
      </w:pPr>
      <w:r w:rsidRPr="00C02A0C">
        <w:rPr>
          <w:rFonts w:cs="Arial"/>
        </w:rPr>
        <w:t>Reflect your genuine experience (both positives and negatives).</w:t>
      </w:r>
    </w:p>
    <w:p w14:paraId="2F4A0F78" w14:textId="77777777" w:rsidR="008D0D58" w:rsidRPr="00C02A0C" w:rsidRDefault="008D0D58" w:rsidP="008D0D58">
      <w:pPr>
        <w:numPr>
          <w:ilvl w:val="2"/>
          <w:numId w:val="17"/>
        </w:numPr>
        <w:spacing w:before="240" w:after="120"/>
        <w:jc w:val="both"/>
        <w:rPr>
          <w:rFonts w:cs="Arial"/>
        </w:rPr>
      </w:pPr>
      <w:r w:rsidRPr="00C02A0C">
        <w:rPr>
          <w:rFonts w:cs="Arial"/>
        </w:rPr>
        <w:t xml:space="preserve">Not be incentivised in any way. </w:t>
      </w:r>
    </w:p>
    <w:p w14:paraId="474049DB" w14:textId="77777777" w:rsidR="008D0D58" w:rsidRPr="00C02A0C" w:rsidRDefault="008D0D58" w:rsidP="008D0D58">
      <w:pPr>
        <w:numPr>
          <w:ilvl w:val="2"/>
          <w:numId w:val="17"/>
        </w:numPr>
        <w:spacing w:before="240" w:after="120"/>
        <w:jc w:val="both"/>
        <w:rPr>
          <w:rFonts w:cs="Arial"/>
        </w:rPr>
      </w:pPr>
      <w:r w:rsidRPr="00C02A0C">
        <w:rPr>
          <w:rFonts w:cs="Arial"/>
        </w:rPr>
        <w:t>Not relate to a product or service you are connected with (for example, because you (or someone in your family) has a financial interest in or works for the business that provides it).</w:t>
      </w:r>
    </w:p>
    <w:p w14:paraId="085E398B" w14:textId="77777777" w:rsidR="008D0D58" w:rsidRPr="00C02A0C" w:rsidRDefault="008D0D58" w:rsidP="008D0D58">
      <w:pPr>
        <w:numPr>
          <w:ilvl w:val="2"/>
          <w:numId w:val="17"/>
        </w:numPr>
        <w:spacing w:before="240" w:after="120"/>
        <w:jc w:val="both"/>
        <w:rPr>
          <w:rFonts w:cs="Arial"/>
        </w:rPr>
      </w:pPr>
      <w:r w:rsidRPr="00C02A0C">
        <w:rPr>
          <w:rFonts w:cs="Arial"/>
        </w:rPr>
        <w:t>Not manipulate ratings (for example, you cannot submit multiple reviews for the same product or service).</w:t>
      </w:r>
    </w:p>
    <w:p w14:paraId="21D23AF3" w14:textId="77777777" w:rsidR="008D0D58" w:rsidRDefault="008D0D58" w:rsidP="008D0D58">
      <w:pPr>
        <w:numPr>
          <w:ilvl w:val="0"/>
          <w:numId w:val="17"/>
        </w:numPr>
        <w:spacing w:before="240" w:after="120"/>
        <w:ind w:hanging="453"/>
        <w:jc w:val="both"/>
        <w:rPr>
          <w:rFonts w:cs="Arial"/>
          <w:b/>
          <w:bCs/>
        </w:rPr>
      </w:pPr>
      <w:r w:rsidRPr="00B76674">
        <w:rPr>
          <w:rFonts w:cs="Arial"/>
          <w:b/>
          <w:bCs/>
        </w:rPr>
        <w:t xml:space="preserve">Where and how we display reviews </w:t>
      </w:r>
    </w:p>
    <w:p w14:paraId="192C51A0" w14:textId="77777777" w:rsidR="008D0D58" w:rsidRPr="00C02A0C" w:rsidRDefault="008D0D58" w:rsidP="008D0D58">
      <w:pPr>
        <w:numPr>
          <w:ilvl w:val="1"/>
          <w:numId w:val="17"/>
        </w:numPr>
        <w:spacing w:before="240" w:after="120"/>
        <w:jc w:val="both"/>
        <w:rPr>
          <w:rFonts w:cs="Arial"/>
        </w:rPr>
      </w:pPr>
      <w:r w:rsidRPr="00C02A0C">
        <w:rPr>
          <w:rFonts w:cs="Arial"/>
        </w:rPr>
        <w:t xml:space="preserve">We publish all reviews that comply with our Review Standards (whether positive or negative). Sometimes we remove old reviews and make clear the time period of review information being displayed. </w:t>
      </w:r>
    </w:p>
    <w:p w14:paraId="54441654" w14:textId="77777777" w:rsidR="008D0D58" w:rsidRPr="00C02A0C" w:rsidRDefault="008D0D58" w:rsidP="008D0D58">
      <w:pPr>
        <w:numPr>
          <w:ilvl w:val="1"/>
          <w:numId w:val="17"/>
        </w:numPr>
        <w:spacing w:before="240" w:after="120"/>
        <w:jc w:val="both"/>
        <w:rPr>
          <w:rFonts w:cs="Arial"/>
        </w:rPr>
      </w:pPr>
      <w:r w:rsidRPr="00C02A0C">
        <w:rPr>
          <w:rFonts w:cs="Arial"/>
        </w:rPr>
        <w:t xml:space="preserve">Reviews for our Service or Properties made via Third Party Review Platforms or directly with OTAs may appear on the </w:t>
      </w:r>
      <w:proofErr w:type="gramStart"/>
      <w:r w:rsidRPr="00C02A0C">
        <w:rPr>
          <w:rFonts w:cs="Arial"/>
        </w:rPr>
        <w:t>Third Party</w:t>
      </w:r>
      <w:proofErr w:type="gramEnd"/>
      <w:r w:rsidRPr="00C02A0C">
        <w:rPr>
          <w:rFonts w:cs="Arial"/>
        </w:rPr>
        <w:t xml:space="preserve"> Review Platforms/OTAs website. Our </w:t>
      </w:r>
      <w:proofErr w:type="gramStart"/>
      <w:r w:rsidRPr="00C02A0C">
        <w:rPr>
          <w:rFonts w:cs="Arial"/>
        </w:rPr>
        <w:t>Website</w:t>
      </w:r>
      <w:proofErr w:type="gramEnd"/>
      <w:r w:rsidRPr="00C02A0C">
        <w:rPr>
          <w:rFonts w:cs="Arial"/>
        </w:rPr>
        <w:t xml:space="preserve"> also links to reviews made on some </w:t>
      </w:r>
      <w:proofErr w:type="gramStart"/>
      <w:r w:rsidRPr="00C02A0C">
        <w:rPr>
          <w:rFonts w:cs="Arial"/>
        </w:rPr>
        <w:t>Third Party</w:t>
      </w:r>
      <w:proofErr w:type="gramEnd"/>
      <w:r w:rsidRPr="00C02A0C">
        <w:rPr>
          <w:rFonts w:cs="Arial"/>
        </w:rPr>
        <w:t xml:space="preserve"> Review Platforms and OTA sites.  </w:t>
      </w:r>
    </w:p>
    <w:p w14:paraId="53197EFD" w14:textId="77777777" w:rsidR="008D0D58" w:rsidRPr="00C02A0C" w:rsidRDefault="008D0D58" w:rsidP="008D0D58">
      <w:pPr>
        <w:numPr>
          <w:ilvl w:val="1"/>
          <w:numId w:val="17"/>
        </w:numPr>
        <w:spacing w:before="240" w:after="120"/>
        <w:jc w:val="both"/>
        <w:rPr>
          <w:rFonts w:cs="Arial"/>
        </w:rPr>
      </w:pPr>
      <w:r w:rsidRPr="00C02A0C">
        <w:rPr>
          <w:rFonts w:cs="Arial"/>
        </w:rPr>
        <w:t>We may display review information such as an overall rating by averaging the ratings received. Where such information is displayed, we explain what information is being displayed and the calculation.</w:t>
      </w:r>
    </w:p>
    <w:p w14:paraId="14298E06" w14:textId="77777777" w:rsidR="008D0D58" w:rsidRPr="00C02A0C" w:rsidRDefault="008D0D58" w:rsidP="008D0D58">
      <w:pPr>
        <w:numPr>
          <w:ilvl w:val="1"/>
          <w:numId w:val="17"/>
        </w:numPr>
        <w:spacing w:before="240" w:after="120"/>
        <w:jc w:val="both"/>
        <w:rPr>
          <w:rFonts w:cs="Arial"/>
        </w:rPr>
      </w:pPr>
      <w:r w:rsidRPr="00C02A0C">
        <w:rPr>
          <w:rFonts w:cs="Arial"/>
        </w:rPr>
        <w:lastRenderedPageBreak/>
        <w:t xml:space="preserve">We reserve the right to hide all reviews (whether genuine or fake) and cease taking reviews at any time. </w:t>
      </w:r>
    </w:p>
    <w:p w14:paraId="193A350E" w14:textId="77777777" w:rsidR="008D0D58" w:rsidRDefault="008D0D58" w:rsidP="008D0D58">
      <w:pPr>
        <w:numPr>
          <w:ilvl w:val="0"/>
          <w:numId w:val="17"/>
        </w:numPr>
        <w:spacing w:before="240" w:after="120"/>
        <w:ind w:hanging="453"/>
        <w:jc w:val="both"/>
        <w:rPr>
          <w:rFonts w:cs="Arial"/>
          <w:b/>
          <w:bCs/>
        </w:rPr>
      </w:pPr>
      <w:r>
        <w:rPr>
          <w:rFonts w:cs="Arial"/>
          <w:b/>
          <w:bCs/>
        </w:rPr>
        <w:t>We may use your review in our marketing</w:t>
      </w:r>
    </w:p>
    <w:p w14:paraId="69120864" w14:textId="77777777" w:rsidR="008D0D58" w:rsidRPr="00C02A0C" w:rsidRDefault="008D0D58" w:rsidP="008D0D58">
      <w:pPr>
        <w:numPr>
          <w:ilvl w:val="1"/>
          <w:numId w:val="17"/>
        </w:numPr>
        <w:spacing w:before="240" w:after="120"/>
        <w:jc w:val="both"/>
        <w:rPr>
          <w:rFonts w:cs="Arial"/>
        </w:rPr>
      </w:pPr>
      <w:r w:rsidRPr="00C02A0C">
        <w:rPr>
          <w:rFonts w:cs="Arial"/>
        </w:rPr>
        <w:t>We may include all (or a representative part) of your review in our marketing material in any media (for example, on our website, in a brochure or in advertising). Your identity will not be revealed.</w:t>
      </w:r>
    </w:p>
    <w:p w14:paraId="73D8C7E8" w14:textId="77777777" w:rsidR="008D0D58" w:rsidRDefault="008D0D58" w:rsidP="008D0D58">
      <w:pPr>
        <w:numPr>
          <w:ilvl w:val="0"/>
          <w:numId w:val="17"/>
        </w:numPr>
        <w:spacing w:before="240" w:after="120"/>
        <w:ind w:hanging="453"/>
        <w:jc w:val="both"/>
        <w:rPr>
          <w:rFonts w:cs="Arial"/>
          <w:b/>
          <w:bCs/>
        </w:rPr>
      </w:pPr>
      <w:r>
        <w:rPr>
          <w:rFonts w:cs="Arial"/>
          <w:b/>
          <w:bCs/>
        </w:rPr>
        <w:t xml:space="preserve">Please report suspicious reviews </w:t>
      </w:r>
    </w:p>
    <w:p w14:paraId="5E79F87B" w14:textId="77777777" w:rsidR="008D0D58" w:rsidRPr="00C02A0C" w:rsidRDefault="008D0D58" w:rsidP="008D0D58">
      <w:pPr>
        <w:numPr>
          <w:ilvl w:val="1"/>
          <w:numId w:val="17"/>
        </w:numPr>
        <w:spacing w:before="240" w:after="120"/>
        <w:jc w:val="both"/>
        <w:rPr>
          <w:rFonts w:cs="Arial"/>
        </w:rPr>
      </w:pPr>
      <w:r w:rsidRPr="00C02A0C">
        <w:rPr>
          <w:rFonts w:cs="Arial"/>
        </w:rPr>
        <w:t>All reviews must comply with clause</w:t>
      </w:r>
      <w:r>
        <w:rPr>
          <w:rFonts w:cs="Arial"/>
        </w:rPr>
        <w:t xml:space="preserve"> </w:t>
      </w:r>
      <w:r>
        <w:rPr>
          <w:rFonts w:cs="Arial"/>
        </w:rPr>
        <w:fldChar w:fldCharType="begin"/>
      </w:r>
      <w:r>
        <w:rPr>
          <w:rFonts w:cs="Arial"/>
        </w:rPr>
        <w:instrText xml:space="preserve"> REF _Ref221626222 \r \h </w:instrText>
      </w:r>
      <w:r>
        <w:rPr>
          <w:rFonts w:cs="Arial"/>
        </w:rPr>
      </w:r>
      <w:r>
        <w:rPr>
          <w:rFonts w:cs="Arial"/>
        </w:rPr>
        <w:fldChar w:fldCharType="separate"/>
      </w:r>
      <w:r>
        <w:rPr>
          <w:rFonts w:cs="Arial"/>
        </w:rPr>
        <w:t>5</w:t>
      </w:r>
      <w:r>
        <w:rPr>
          <w:rFonts w:cs="Arial"/>
        </w:rPr>
        <w:fldChar w:fldCharType="end"/>
      </w:r>
      <w:r w:rsidRPr="00C02A0C">
        <w:rPr>
          <w:rFonts w:cs="Arial"/>
        </w:rPr>
        <w:t xml:space="preserve">: Review Standards. </w:t>
      </w:r>
    </w:p>
    <w:p w14:paraId="083E616D" w14:textId="77777777" w:rsidR="008D0D58" w:rsidRPr="00C02A0C" w:rsidRDefault="008D0D58" w:rsidP="008D0D58">
      <w:pPr>
        <w:numPr>
          <w:ilvl w:val="1"/>
          <w:numId w:val="17"/>
        </w:numPr>
        <w:spacing w:before="240" w:after="120"/>
        <w:jc w:val="both"/>
        <w:rPr>
          <w:rFonts w:cs="Arial"/>
        </w:rPr>
      </w:pPr>
      <w:r w:rsidRPr="00C02A0C">
        <w:rPr>
          <w:rFonts w:cs="Arial"/>
        </w:rPr>
        <w:t>If you think any review is fake or otherwise does not comply with clause</w:t>
      </w:r>
      <w:r>
        <w:rPr>
          <w:rFonts w:cs="Arial"/>
        </w:rPr>
        <w:t xml:space="preserve"> </w:t>
      </w:r>
      <w:r>
        <w:rPr>
          <w:rFonts w:cs="Arial"/>
        </w:rPr>
        <w:fldChar w:fldCharType="begin"/>
      </w:r>
      <w:r>
        <w:rPr>
          <w:rFonts w:cs="Arial"/>
        </w:rPr>
        <w:instrText xml:space="preserve"> REF _Ref221626222 \r \h </w:instrText>
      </w:r>
      <w:r>
        <w:rPr>
          <w:rFonts w:cs="Arial"/>
        </w:rPr>
      </w:r>
      <w:r>
        <w:rPr>
          <w:rFonts w:cs="Arial"/>
        </w:rPr>
        <w:fldChar w:fldCharType="separate"/>
      </w:r>
      <w:r>
        <w:rPr>
          <w:rFonts w:cs="Arial"/>
        </w:rPr>
        <w:t>5</w:t>
      </w:r>
      <w:r>
        <w:rPr>
          <w:rFonts w:cs="Arial"/>
        </w:rPr>
        <w:fldChar w:fldCharType="end"/>
      </w:r>
      <w:r w:rsidRPr="00C02A0C">
        <w:rPr>
          <w:rFonts w:cs="Arial"/>
        </w:rPr>
        <w:t xml:space="preserve">, please report to us via the contact details on our </w:t>
      </w:r>
      <w:proofErr w:type="gramStart"/>
      <w:r w:rsidRPr="00C02A0C">
        <w:rPr>
          <w:rFonts w:cs="Arial"/>
        </w:rPr>
        <w:t>Website</w:t>
      </w:r>
      <w:proofErr w:type="gramEnd"/>
      <w:r w:rsidRPr="00C02A0C">
        <w:rPr>
          <w:rFonts w:cs="Arial"/>
        </w:rPr>
        <w:t xml:space="preserve">. </w:t>
      </w:r>
    </w:p>
    <w:p w14:paraId="5C2C44CC" w14:textId="77777777" w:rsidR="008D0D58" w:rsidRPr="00C02A0C" w:rsidRDefault="008D0D58" w:rsidP="008D0D58">
      <w:pPr>
        <w:numPr>
          <w:ilvl w:val="1"/>
          <w:numId w:val="17"/>
        </w:numPr>
        <w:spacing w:before="240" w:after="120"/>
        <w:jc w:val="both"/>
        <w:rPr>
          <w:rFonts w:cs="Arial"/>
        </w:rPr>
      </w:pPr>
      <w:r w:rsidRPr="00C02A0C">
        <w:rPr>
          <w:rFonts w:cs="Arial"/>
        </w:rPr>
        <w:t xml:space="preserve">If you think any review submitted to a </w:t>
      </w:r>
      <w:proofErr w:type="gramStart"/>
      <w:r w:rsidRPr="00C02A0C">
        <w:rPr>
          <w:rFonts w:cs="Arial"/>
        </w:rPr>
        <w:t>Third Party</w:t>
      </w:r>
      <w:proofErr w:type="gramEnd"/>
      <w:r w:rsidRPr="00C02A0C">
        <w:rPr>
          <w:rFonts w:cs="Arial"/>
        </w:rPr>
        <w:t xml:space="preserve"> Review Platform is fake or otherwise does not comply with clause</w:t>
      </w:r>
      <w:r>
        <w:rPr>
          <w:rFonts w:cs="Arial"/>
        </w:rPr>
        <w:t xml:space="preserve"> </w:t>
      </w:r>
      <w:r>
        <w:rPr>
          <w:rFonts w:cs="Arial"/>
        </w:rPr>
        <w:fldChar w:fldCharType="begin"/>
      </w:r>
      <w:r>
        <w:rPr>
          <w:rFonts w:cs="Arial"/>
        </w:rPr>
        <w:instrText xml:space="preserve"> REF _Ref221626222 \r \h </w:instrText>
      </w:r>
      <w:r>
        <w:rPr>
          <w:rFonts w:cs="Arial"/>
        </w:rPr>
      </w:r>
      <w:r>
        <w:rPr>
          <w:rFonts w:cs="Arial"/>
        </w:rPr>
        <w:fldChar w:fldCharType="separate"/>
      </w:r>
      <w:r>
        <w:rPr>
          <w:rFonts w:cs="Arial"/>
        </w:rPr>
        <w:t>5</w:t>
      </w:r>
      <w:r>
        <w:rPr>
          <w:rFonts w:cs="Arial"/>
        </w:rPr>
        <w:fldChar w:fldCharType="end"/>
      </w:r>
      <w:r w:rsidRPr="00C02A0C">
        <w:rPr>
          <w:rFonts w:cs="Arial"/>
        </w:rPr>
        <w:t xml:space="preserve">, please report to the </w:t>
      </w:r>
      <w:proofErr w:type="gramStart"/>
      <w:r w:rsidRPr="00C02A0C">
        <w:rPr>
          <w:rFonts w:cs="Arial"/>
        </w:rPr>
        <w:t>Third Party</w:t>
      </w:r>
      <w:proofErr w:type="gramEnd"/>
      <w:r w:rsidRPr="00C02A0C">
        <w:rPr>
          <w:rFonts w:cs="Arial"/>
        </w:rPr>
        <w:t xml:space="preserve"> Review Platform via the </w:t>
      </w:r>
      <w:proofErr w:type="gramStart"/>
      <w:r w:rsidRPr="00C02A0C">
        <w:rPr>
          <w:rFonts w:cs="Arial"/>
        </w:rPr>
        <w:t>Third Party</w:t>
      </w:r>
      <w:proofErr w:type="gramEnd"/>
      <w:r w:rsidRPr="00C02A0C">
        <w:rPr>
          <w:rFonts w:cs="Arial"/>
        </w:rPr>
        <w:t xml:space="preserve"> Review Platform website. Please see the end of this policy for useful links. </w:t>
      </w:r>
    </w:p>
    <w:p w14:paraId="29583AC6" w14:textId="77777777" w:rsidR="008D0D58" w:rsidRDefault="008D0D58" w:rsidP="008D0D58">
      <w:pPr>
        <w:numPr>
          <w:ilvl w:val="0"/>
          <w:numId w:val="17"/>
        </w:numPr>
        <w:spacing w:before="240" w:after="120"/>
        <w:ind w:hanging="453"/>
        <w:jc w:val="both"/>
        <w:rPr>
          <w:rFonts w:cs="Arial"/>
          <w:b/>
          <w:bCs/>
        </w:rPr>
      </w:pPr>
      <w:bookmarkStart w:id="1" w:name="_Ref219728286"/>
      <w:r>
        <w:rPr>
          <w:rFonts w:cs="Arial"/>
          <w:b/>
          <w:bCs/>
        </w:rPr>
        <w:t>How we investigate and deal with suspicious reviews</w:t>
      </w:r>
      <w:bookmarkEnd w:id="1"/>
      <w:r>
        <w:rPr>
          <w:rFonts w:cs="Arial"/>
          <w:b/>
          <w:bCs/>
        </w:rPr>
        <w:t xml:space="preserve"> </w:t>
      </w:r>
    </w:p>
    <w:p w14:paraId="38D390A7" w14:textId="77777777" w:rsidR="008D0D58" w:rsidRPr="00C02A0C" w:rsidRDefault="008D0D58" w:rsidP="008D0D58">
      <w:pPr>
        <w:numPr>
          <w:ilvl w:val="1"/>
          <w:numId w:val="17"/>
        </w:numPr>
        <w:spacing w:before="240" w:after="120"/>
        <w:jc w:val="both"/>
        <w:rPr>
          <w:rFonts w:cs="Arial"/>
        </w:rPr>
      </w:pPr>
      <w:bookmarkStart w:id="2" w:name="_Ref221626055"/>
      <w:r w:rsidRPr="00C02A0C">
        <w:rPr>
          <w:rFonts w:cs="Arial"/>
        </w:rPr>
        <w:t>If our own monitoring or a report from you or someone else suggests that a direct review does not comply with the Review Standards, we will promptly investigate.</w:t>
      </w:r>
      <w:bookmarkEnd w:id="2"/>
      <w:r w:rsidRPr="00C02A0C">
        <w:rPr>
          <w:rFonts w:cs="Arial"/>
        </w:rPr>
        <w:t xml:space="preserve"> </w:t>
      </w:r>
    </w:p>
    <w:p w14:paraId="27611E87" w14:textId="7A1CB79B" w:rsidR="008D0D58" w:rsidRPr="00C02A0C" w:rsidRDefault="008D0D58" w:rsidP="008D0D58">
      <w:pPr>
        <w:numPr>
          <w:ilvl w:val="1"/>
          <w:numId w:val="17"/>
        </w:numPr>
        <w:spacing w:before="240" w:after="120"/>
        <w:jc w:val="both"/>
        <w:rPr>
          <w:rFonts w:cs="Arial"/>
        </w:rPr>
      </w:pPr>
      <w:r w:rsidRPr="00C02A0C">
        <w:rPr>
          <w:rFonts w:cs="Arial"/>
        </w:rPr>
        <w:t>Our investigation shall commence on notification (clause</w:t>
      </w:r>
      <w:r>
        <w:rPr>
          <w:rFonts w:cs="Arial"/>
        </w:rPr>
        <w:t xml:space="preserve"> </w:t>
      </w:r>
      <w:r>
        <w:rPr>
          <w:rFonts w:cs="Arial"/>
        </w:rPr>
        <w:fldChar w:fldCharType="begin"/>
      </w:r>
      <w:r>
        <w:rPr>
          <w:rFonts w:cs="Arial"/>
        </w:rPr>
        <w:instrText xml:space="preserve"> REF _Ref221626055 \r \h </w:instrText>
      </w:r>
      <w:r>
        <w:rPr>
          <w:rFonts w:cs="Arial"/>
        </w:rPr>
      </w:r>
      <w:r>
        <w:rPr>
          <w:rFonts w:cs="Arial"/>
        </w:rPr>
        <w:fldChar w:fldCharType="separate"/>
      </w:r>
      <w:r>
        <w:rPr>
          <w:rFonts w:cs="Arial"/>
        </w:rPr>
        <w:t>9.1</w:t>
      </w:r>
      <w:r>
        <w:rPr>
          <w:rFonts w:cs="Arial"/>
        </w:rPr>
        <w:fldChar w:fldCharType="end"/>
      </w:r>
      <w:r w:rsidRPr="00C02A0C">
        <w:rPr>
          <w:rFonts w:cs="Arial"/>
        </w:rPr>
        <w:t xml:space="preserve">) and we will use reasonable endeavours to complete the investigation within </w:t>
      </w:r>
      <w:r w:rsidR="00A227B5">
        <w:rPr>
          <w:rFonts w:cs="Arial"/>
        </w:rPr>
        <w:t>5 working days.</w:t>
      </w:r>
      <w:r w:rsidRPr="00C02A0C">
        <w:rPr>
          <w:rFonts w:cs="Arial"/>
        </w:rPr>
        <w:t xml:space="preserve"> Investigations shall be conducted by </w:t>
      </w:r>
      <w:r w:rsidR="00A227B5">
        <w:rPr>
          <w:rFonts w:cs="Arial"/>
        </w:rPr>
        <w:t>Pete Spriggs.</w:t>
      </w:r>
    </w:p>
    <w:p w14:paraId="53DCDBF0" w14:textId="77777777" w:rsidR="008D0D58" w:rsidRPr="00C02A0C" w:rsidRDefault="008D0D58" w:rsidP="008D0D58">
      <w:pPr>
        <w:numPr>
          <w:ilvl w:val="1"/>
          <w:numId w:val="17"/>
        </w:numPr>
        <w:spacing w:before="240" w:after="120"/>
        <w:jc w:val="both"/>
        <w:rPr>
          <w:rFonts w:cs="Arial"/>
        </w:rPr>
      </w:pPr>
      <w:r w:rsidRPr="00C02A0C">
        <w:rPr>
          <w:rFonts w:cs="Arial"/>
        </w:rPr>
        <w:t>We may:</w:t>
      </w:r>
    </w:p>
    <w:p w14:paraId="5AEE572F" w14:textId="77777777" w:rsidR="008D0D58" w:rsidRPr="00C02A0C" w:rsidRDefault="008D0D58" w:rsidP="008D0D58">
      <w:pPr>
        <w:numPr>
          <w:ilvl w:val="2"/>
          <w:numId w:val="17"/>
        </w:numPr>
        <w:spacing w:before="240" w:after="120"/>
        <w:jc w:val="both"/>
        <w:rPr>
          <w:rFonts w:cs="Arial"/>
        </w:rPr>
      </w:pPr>
      <w:r>
        <w:rPr>
          <w:rFonts w:cs="Arial"/>
        </w:rPr>
        <w:t>i</w:t>
      </w:r>
      <w:r w:rsidRPr="00C02A0C">
        <w:rPr>
          <w:rFonts w:cs="Arial"/>
        </w:rPr>
        <w:t>mmediately remove it (or not publish it, where it has been detected before publication). We will do this where we are certain it is non-compliant.</w:t>
      </w:r>
    </w:p>
    <w:p w14:paraId="04938D7B" w14:textId="77777777" w:rsidR="008D0D58" w:rsidRPr="00C02A0C" w:rsidRDefault="008D0D58" w:rsidP="008D0D58">
      <w:pPr>
        <w:numPr>
          <w:ilvl w:val="2"/>
          <w:numId w:val="17"/>
        </w:numPr>
        <w:spacing w:before="240" w:after="120"/>
        <w:jc w:val="both"/>
        <w:rPr>
          <w:rFonts w:cs="Arial"/>
        </w:rPr>
      </w:pPr>
      <w:r>
        <w:rPr>
          <w:rFonts w:cs="Arial"/>
        </w:rPr>
        <w:t>i</w:t>
      </w:r>
      <w:r w:rsidRPr="00C02A0C">
        <w:rPr>
          <w:rFonts w:cs="Arial"/>
        </w:rPr>
        <w:t>nvestigate it further (which may involve contacting the reviewer for evidence that it is compliant) and flag it as a possibly fake review until our investigation is complete or remove the possibly fake review until our investigation is complete. If we then determine the review is non-</w:t>
      </w:r>
      <w:proofErr w:type="gramStart"/>
      <w:r w:rsidRPr="00C02A0C">
        <w:rPr>
          <w:rFonts w:cs="Arial"/>
        </w:rPr>
        <w:t>compliant</w:t>
      </w:r>
      <w:proofErr w:type="gramEnd"/>
      <w:r w:rsidRPr="00C02A0C">
        <w:rPr>
          <w:rFonts w:cs="Arial"/>
        </w:rPr>
        <w:t xml:space="preserve"> we will permanently remove it.</w:t>
      </w:r>
    </w:p>
    <w:p w14:paraId="2BA74E46" w14:textId="77777777" w:rsidR="008D0D58" w:rsidRPr="00C02A0C" w:rsidRDefault="008D0D58" w:rsidP="008D0D58">
      <w:pPr>
        <w:numPr>
          <w:ilvl w:val="1"/>
          <w:numId w:val="17"/>
        </w:numPr>
        <w:spacing w:before="240" w:after="120"/>
        <w:jc w:val="both"/>
        <w:rPr>
          <w:rFonts w:cs="Arial"/>
        </w:rPr>
      </w:pPr>
      <w:bookmarkStart w:id="3" w:name="_Ref219728312"/>
      <w:r w:rsidRPr="00C02A0C">
        <w:rPr>
          <w:rFonts w:cs="Arial"/>
        </w:rPr>
        <w:t>If we identify one review as non-</w:t>
      </w:r>
      <w:proofErr w:type="gramStart"/>
      <w:r w:rsidRPr="00C02A0C">
        <w:rPr>
          <w:rFonts w:cs="Arial"/>
        </w:rPr>
        <w:t>compliant</w:t>
      </w:r>
      <w:proofErr w:type="gramEnd"/>
      <w:r w:rsidRPr="00C02A0C">
        <w:rPr>
          <w:rFonts w:cs="Arial"/>
        </w:rPr>
        <w:t xml:space="preserve"> we may remove all reviews submitted by the same reviewer and refuse to publish any further reviews from the same reviewer.</w:t>
      </w:r>
      <w:bookmarkEnd w:id="3"/>
      <w:r w:rsidRPr="00C02A0C">
        <w:rPr>
          <w:rFonts w:cs="Arial"/>
        </w:rPr>
        <w:t xml:space="preserve"> </w:t>
      </w:r>
    </w:p>
    <w:p w14:paraId="4C729BCF" w14:textId="77777777" w:rsidR="008D0D58" w:rsidRPr="00C02A0C" w:rsidRDefault="008D0D58" w:rsidP="008D0D58">
      <w:pPr>
        <w:numPr>
          <w:ilvl w:val="1"/>
          <w:numId w:val="17"/>
        </w:numPr>
        <w:spacing w:before="240" w:after="120"/>
        <w:jc w:val="both"/>
        <w:rPr>
          <w:rFonts w:cs="Arial"/>
        </w:rPr>
      </w:pPr>
      <w:r w:rsidRPr="00C02A0C">
        <w:rPr>
          <w:rFonts w:cs="Arial"/>
        </w:rPr>
        <w:t xml:space="preserve">If we remove a review or are investigating it, we will not include that review in any aggregated review score. </w:t>
      </w:r>
    </w:p>
    <w:p w14:paraId="63D03FDF" w14:textId="77777777" w:rsidR="008D0D58" w:rsidRPr="00C02A0C" w:rsidRDefault="008D0D58" w:rsidP="008D0D58">
      <w:pPr>
        <w:numPr>
          <w:ilvl w:val="1"/>
          <w:numId w:val="17"/>
        </w:numPr>
        <w:spacing w:before="240" w:after="120"/>
        <w:jc w:val="both"/>
        <w:rPr>
          <w:rFonts w:cs="Arial"/>
        </w:rPr>
      </w:pPr>
      <w:r w:rsidRPr="00C02A0C">
        <w:rPr>
          <w:rFonts w:cs="Arial"/>
        </w:rPr>
        <w:t xml:space="preserve">If you disagree with our decision as to whether a review is compliant, you can contact us via the contact details on our </w:t>
      </w:r>
      <w:proofErr w:type="gramStart"/>
      <w:r w:rsidRPr="00C02A0C">
        <w:rPr>
          <w:rFonts w:cs="Arial"/>
        </w:rPr>
        <w:t>Website</w:t>
      </w:r>
      <w:proofErr w:type="gramEnd"/>
      <w:r w:rsidRPr="00C02A0C">
        <w:rPr>
          <w:rFonts w:cs="Arial"/>
        </w:rPr>
        <w:t xml:space="preserve">. We will deal with the issue you raise in accordance with our customer complaints procedure. </w:t>
      </w:r>
    </w:p>
    <w:p w14:paraId="472F2886" w14:textId="77777777" w:rsidR="008D0D58" w:rsidRPr="00C02A0C" w:rsidRDefault="008D0D58" w:rsidP="008D0D58">
      <w:pPr>
        <w:numPr>
          <w:ilvl w:val="1"/>
          <w:numId w:val="17"/>
        </w:numPr>
        <w:spacing w:before="240" w:after="120"/>
        <w:jc w:val="both"/>
        <w:rPr>
          <w:rFonts w:cs="Arial"/>
        </w:rPr>
      </w:pPr>
      <w:r w:rsidRPr="00C02A0C">
        <w:rPr>
          <w:rFonts w:cs="Arial"/>
        </w:rPr>
        <w:t xml:space="preserve">Where we host reviews regarding the products or services of other traders (e.g., reviews about the Owner and/or the Owner’s Property) and, on assessment, deem the </w:t>
      </w:r>
      <w:r w:rsidRPr="00C02A0C">
        <w:rPr>
          <w:rFonts w:cs="Arial"/>
        </w:rPr>
        <w:lastRenderedPageBreak/>
        <w:t>trader responsible for the banne</w:t>
      </w:r>
      <w:r>
        <w:rPr>
          <w:rFonts w:cs="Arial"/>
        </w:rPr>
        <w:t>d</w:t>
      </w:r>
      <w:r w:rsidRPr="00C02A0C">
        <w:rPr>
          <w:rFonts w:cs="Arial"/>
        </w:rPr>
        <w:t xml:space="preserve"> reviews, we may take the following additional steps if we deem necessary on an assessment of the facts:</w:t>
      </w:r>
    </w:p>
    <w:p w14:paraId="773286B3" w14:textId="77777777" w:rsidR="008D0D58" w:rsidRPr="00C02A0C" w:rsidRDefault="008D0D58" w:rsidP="008D0D58">
      <w:pPr>
        <w:numPr>
          <w:ilvl w:val="2"/>
          <w:numId w:val="17"/>
        </w:numPr>
        <w:spacing w:before="240" w:after="120"/>
        <w:jc w:val="both"/>
        <w:rPr>
          <w:rFonts w:cs="Arial"/>
        </w:rPr>
      </w:pPr>
      <w:r w:rsidRPr="00C02A0C">
        <w:rPr>
          <w:rFonts w:cs="Arial"/>
        </w:rPr>
        <w:t>notify consumers that the trader has benefited from banned reviews by putting a clear notice on the website;</w:t>
      </w:r>
    </w:p>
    <w:p w14:paraId="6866820D" w14:textId="77777777" w:rsidR="008D0D58" w:rsidRPr="00C02A0C" w:rsidRDefault="008D0D58" w:rsidP="008D0D58">
      <w:pPr>
        <w:numPr>
          <w:ilvl w:val="2"/>
          <w:numId w:val="17"/>
        </w:numPr>
        <w:spacing w:before="240" w:after="120"/>
        <w:jc w:val="both"/>
        <w:rPr>
          <w:rFonts w:cs="Arial"/>
        </w:rPr>
      </w:pPr>
      <w:r w:rsidRPr="00C02A0C">
        <w:rPr>
          <w:rFonts w:cs="Arial"/>
        </w:rPr>
        <w:t>terminate the commercial relationship with the trader; and/or</w:t>
      </w:r>
    </w:p>
    <w:p w14:paraId="3F9824D5" w14:textId="77777777" w:rsidR="008D0D58" w:rsidRPr="00C02A0C" w:rsidRDefault="008D0D58" w:rsidP="008D0D58">
      <w:pPr>
        <w:numPr>
          <w:ilvl w:val="2"/>
          <w:numId w:val="17"/>
        </w:numPr>
        <w:spacing w:before="240" w:after="120"/>
        <w:jc w:val="both"/>
        <w:rPr>
          <w:rFonts w:cs="Arial"/>
        </w:rPr>
      </w:pPr>
      <w:r w:rsidRPr="00C02A0C">
        <w:rPr>
          <w:rFonts w:cs="Arial"/>
        </w:rPr>
        <w:t>notify the CMA of the trader's breaches of the banned practices.</w:t>
      </w:r>
    </w:p>
    <w:p w14:paraId="4AC9DFBD" w14:textId="77777777" w:rsidR="008D0D58" w:rsidRPr="00C02A0C" w:rsidRDefault="008D0D58" w:rsidP="008D0D58">
      <w:pPr>
        <w:numPr>
          <w:ilvl w:val="1"/>
          <w:numId w:val="17"/>
        </w:numPr>
        <w:spacing w:before="240" w:after="120"/>
        <w:jc w:val="both"/>
        <w:rPr>
          <w:rFonts w:cs="Arial"/>
        </w:rPr>
      </w:pPr>
      <w:r w:rsidRPr="00C02A0C">
        <w:rPr>
          <w:rFonts w:cs="Arial"/>
        </w:rPr>
        <w:t xml:space="preserve">For information on how the </w:t>
      </w:r>
      <w:proofErr w:type="gramStart"/>
      <w:r w:rsidRPr="00C02A0C">
        <w:rPr>
          <w:rFonts w:cs="Arial"/>
        </w:rPr>
        <w:t>Third Party</w:t>
      </w:r>
      <w:proofErr w:type="gramEnd"/>
      <w:r w:rsidRPr="00C02A0C">
        <w:rPr>
          <w:rFonts w:cs="Arial"/>
        </w:rPr>
        <w:t xml:space="preserve"> Review Platforms sanctions people who submit fake reviews, please see the </w:t>
      </w:r>
      <w:proofErr w:type="gramStart"/>
      <w:r w:rsidRPr="00C02A0C">
        <w:rPr>
          <w:rFonts w:cs="Arial"/>
        </w:rPr>
        <w:t>Third Party</w:t>
      </w:r>
      <w:proofErr w:type="gramEnd"/>
      <w:r w:rsidRPr="00C02A0C">
        <w:rPr>
          <w:rFonts w:cs="Arial"/>
        </w:rPr>
        <w:t xml:space="preserve"> Review Platform’s website. </w:t>
      </w:r>
    </w:p>
    <w:p w14:paraId="3D991FC4" w14:textId="77777777" w:rsidR="008D0D58" w:rsidRPr="00C02A0C" w:rsidRDefault="008D0D58" w:rsidP="008D0D58">
      <w:pPr>
        <w:numPr>
          <w:ilvl w:val="1"/>
          <w:numId w:val="17"/>
        </w:numPr>
        <w:spacing w:before="240" w:after="120"/>
        <w:jc w:val="both"/>
        <w:rPr>
          <w:rFonts w:cs="Arial"/>
        </w:rPr>
      </w:pPr>
      <w:r w:rsidRPr="00C02A0C">
        <w:rPr>
          <w:rFonts w:cs="Arial"/>
        </w:rPr>
        <w:t xml:space="preserve">If a review is removed from a </w:t>
      </w:r>
      <w:proofErr w:type="gramStart"/>
      <w:r w:rsidRPr="00C02A0C">
        <w:rPr>
          <w:rFonts w:cs="Arial"/>
        </w:rPr>
        <w:t>Third Party</w:t>
      </w:r>
      <w:proofErr w:type="gramEnd"/>
      <w:r w:rsidRPr="00C02A0C">
        <w:rPr>
          <w:rFonts w:cs="Arial"/>
        </w:rPr>
        <w:t xml:space="preserve"> Review Platform or otherwise does not comply with our Review Standards, we will remove it from our website. </w:t>
      </w:r>
    </w:p>
    <w:p w14:paraId="4435B857" w14:textId="673BEEA9" w:rsidR="00C02F93" w:rsidRPr="00A227B5" w:rsidRDefault="00A227B5" w:rsidP="0008218C">
      <w:pPr>
        <w:spacing w:before="240" w:after="120"/>
        <w:jc w:val="both"/>
        <w:rPr>
          <w:rFonts w:cs="Arial"/>
          <w:color w:val="000000" w:themeColor="text1"/>
        </w:rPr>
      </w:pPr>
      <w:r w:rsidRPr="00A227B5">
        <w:rPr>
          <w:rFonts w:cs="Arial"/>
          <w:color w:val="000000" w:themeColor="text1"/>
        </w:rPr>
        <w:t>Date of Policy: 19 August 2026. Version 1.</w:t>
      </w:r>
    </w:p>
    <w:p w14:paraId="59FCB12D" w14:textId="77777777" w:rsidR="00D80508" w:rsidRPr="00D80508" w:rsidRDefault="00D80508" w:rsidP="0008218C">
      <w:pPr>
        <w:spacing w:before="240" w:after="120"/>
        <w:jc w:val="both"/>
        <w:rPr>
          <w:rFonts w:cs="Arial"/>
        </w:rPr>
      </w:pPr>
    </w:p>
    <w:p w14:paraId="292D5E85" w14:textId="0C0C0558" w:rsidR="008D0D58" w:rsidRPr="007D02F5" w:rsidRDefault="008D0D58" w:rsidP="0008218C">
      <w:pPr>
        <w:spacing w:before="240" w:after="120"/>
        <w:jc w:val="both"/>
        <w:rPr>
          <w:rFonts w:cs="Arial"/>
          <w:b/>
          <w:bCs/>
        </w:rPr>
      </w:pPr>
      <w:r w:rsidRPr="0008218C">
        <w:rPr>
          <w:rFonts w:cs="Arial"/>
          <w:b/>
          <w:bCs/>
        </w:rPr>
        <w:t>Schedule 1 – Third Party Review Platforms</w:t>
      </w:r>
    </w:p>
    <w:tbl>
      <w:tblPr>
        <w:tblStyle w:val="TableGrid"/>
        <w:tblW w:w="0" w:type="auto"/>
        <w:tblLook w:val="04A0" w:firstRow="1" w:lastRow="0" w:firstColumn="1" w:lastColumn="0" w:noHBand="0" w:noVBand="1"/>
      </w:tblPr>
      <w:tblGrid>
        <w:gridCol w:w="2405"/>
        <w:gridCol w:w="3544"/>
        <w:gridCol w:w="3067"/>
      </w:tblGrid>
      <w:tr w:rsidR="008D0D58" w14:paraId="5A4DB90E" w14:textId="77777777" w:rsidTr="0008218C">
        <w:tc>
          <w:tcPr>
            <w:tcW w:w="2405" w:type="dxa"/>
            <w:shd w:val="clear" w:color="auto" w:fill="850C70"/>
            <w:vAlign w:val="center"/>
          </w:tcPr>
          <w:p w14:paraId="4C8FEAB5" w14:textId="77777777" w:rsidR="008D0D58" w:rsidRPr="007D02F5" w:rsidRDefault="008D0D58" w:rsidP="00140C1A">
            <w:pPr>
              <w:spacing w:before="40" w:after="40" w:line="278" w:lineRule="auto"/>
              <w:jc w:val="center"/>
              <w:rPr>
                <w:rFonts w:cs="Arial"/>
                <w:b/>
                <w:bCs/>
              </w:rPr>
            </w:pPr>
            <w:r>
              <w:rPr>
                <w:rFonts w:cs="Arial"/>
                <w:b/>
                <w:bCs/>
              </w:rPr>
              <w:t>Platform</w:t>
            </w:r>
          </w:p>
        </w:tc>
        <w:tc>
          <w:tcPr>
            <w:tcW w:w="3544" w:type="dxa"/>
            <w:shd w:val="clear" w:color="auto" w:fill="850C70"/>
            <w:vAlign w:val="center"/>
          </w:tcPr>
          <w:p w14:paraId="482C0C27" w14:textId="77777777" w:rsidR="008D0D58" w:rsidRPr="007D02F5" w:rsidRDefault="008D0D58" w:rsidP="00140C1A">
            <w:pPr>
              <w:spacing w:before="40" w:after="40" w:line="278" w:lineRule="auto"/>
              <w:jc w:val="center"/>
              <w:rPr>
                <w:rFonts w:cs="Arial"/>
                <w:b/>
                <w:bCs/>
              </w:rPr>
            </w:pPr>
            <w:r w:rsidRPr="007D02F5">
              <w:rPr>
                <w:rFonts w:cs="Arial"/>
                <w:b/>
                <w:bCs/>
              </w:rPr>
              <w:t>Use</w:t>
            </w:r>
            <w:r>
              <w:rPr>
                <w:rFonts w:cs="Arial"/>
                <w:b/>
                <w:bCs/>
              </w:rPr>
              <w:t xml:space="preserve"> of the Platform</w:t>
            </w:r>
          </w:p>
        </w:tc>
        <w:tc>
          <w:tcPr>
            <w:tcW w:w="3067" w:type="dxa"/>
            <w:shd w:val="clear" w:color="auto" w:fill="850C70"/>
            <w:vAlign w:val="center"/>
          </w:tcPr>
          <w:p w14:paraId="5CDB0B4F" w14:textId="77777777" w:rsidR="008D0D58" w:rsidRPr="007D02F5" w:rsidRDefault="008D0D58" w:rsidP="00140C1A">
            <w:pPr>
              <w:spacing w:before="40" w:after="40" w:line="278" w:lineRule="auto"/>
              <w:jc w:val="center"/>
              <w:rPr>
                <w:rFonts w:cs="Arial"/>
                <w:b/>
                <w:bCs/>
              </w:rPr>
            </w:pPr>
            <w:r w:rsidRPr="007D02F5">
              <w:rPr>
                <w:rFonts w:cs="Arial"/>
                <w:b/>
                <w:bCs/>
              </w:rPr>
              <w:t>Link to guidance provided by the Platform</w:t>
            </w:r>
          </w:p>
        </w:tc>
      </w:tr>
      <w:tr w:rsidR="008D0D58" w14:paraId="7650CA56" w14:textId="77777777" w:rsidTr="0008218C">
        <w:tc>
          <w:tcPr>
            <w:tcW w:w="9016" w:type="dxa"/>
            <w:gridSpan w:val="3"/>
            <w:shd w:val="clear" w:color="auto" w:fill="CCACD1"/>
            <w:vAlign w:val="center"/>
          </w:tcPr>
          <w:p w14:paraId="72C12261" w14:textId="77777777" w:rsidR="008D0D58" w:rsidRPr="007D02F5" w:rsidRDefault="008D0D58" w:rsidP="00140C1A">
            <w:pPr>
              <w:spacing w:before="40" w:after="40" w:line="278" w:lineRule="auto"/>
              <w:rPr>
                <w:rFonts w:cs="Arial"/>
                <w:b/>
                <w:bCs/>
              </w:rPr>
            </w:pPr>
            <w:r w:rsidRPr="007D02F5">
              <w:rPr>
                <w:rFonts w:cs="Arial"/>
                <w:b/>
                <w:bCs/>
              </w:rPr>
              <w:t>Third Party Review Platform</w:t>
            </w:r>
          </w:p>
        </w:tc>
      </w:tr>
      <w:tr w:rsidR="008D0D58" w14:paraId="444D0A3B" w14:textId="77777777" w:rsidTr="00140C1A">
        <w:tc>
          <w:tcPr>
            <w:tcW w:w="2405" w:type="dxa"/>
          </w:tcPr>
          <w:p w14:paraId="146F430D" w14:textId="2443670B" w:rsidR="008D0D58" w:rsidRDefault="00A227B5" w:rsidP="00140C1A">
            <w:pPr>
              <w:spacing w:before="40" w:after="40" w:line="278" w:lineRule="auto"/>
              <w:rPr>
                <w:rFonts w:cs="Arial"/>
              </w:rPr>
            </w:pPr>
            <w:r>
              <w:rPr>
                <w:rFonts w:cs="Arial"/>
              </w:rPr>
              <w:t>Google</w:t>
            </w:r>
          </w:p>
        </w:tc>
        <w:tc>
          <w:tcPr>
            <w:tcW w:w="3544" w:type="dxa"/>
          </w:tcPr>
          <w:p w14:paraId="0B6BFC4E" w14:textId="77777777" w:rsidR="008D0D58" w:rsidRDefault="008D0D58" w:rsidP="00140C1A">
            <w:pPr>
              <w:spacing w:before="40" w:after="40" w:line="278" w:lineRule="auto"/>
              <w:rPr>
                <w:rFonts w:cs="Arial"/>
              </w:rPr>
            </w:pPr>
            <w:r>
              <w:rPr>
                <w:rFonts w:cs="Arial"/>
              </w:rPr>
              <w:t>Reviews of the Service</w:t>
            </w:r>
          </w:p>
        </w:tc>
        <w:tc>
          <w:tcPr>
            <w:tcW w:w="3067" w:type="dxa"/>
          </w:tcPr>
          <w:p w14:paraId="48BAE0C0" w14:textId="779AA0D6" w:rsidR="008D0D58" w:rsidRDefault="007467EA" w:rsidP="00140C1A">
            <w:pPr>
              <w:spacing w:before="40" w:after="40" w:line="278" w:lineRule="auto"/>
              <w:rPr>
                <w:rFonts w:cs="Arial"/>
              </w:rPr>
            </w:pPr>
            <w:hyperlink r:id="rId12" w:history="1">
              <w:r w:rsidR="00A227B5" w:rsidRPr="007467EA">
                <w:rPr>
                  <w:rStyle w:val="Hyperlink"/>
                </w:rPr>
                <w:t>Add</w:t>
              </w:r>
              <w:r w:rsidRPr="007467EA">
                <w:rPr>
                  <w:rStyle w:val="Hyperlink"/>
                </w:rPr>
                <w:t xml:space="preserve"> or edit Google Reviews &amp; ratings guidance</w:t>
              </w:r>
            </w:hyperlink>
          </w:p>
        </w:tc>
      </w:tr>
      <w:tr w:rsidR="008D0D58" w14:paraId="49F843ED" w14:textId="77777777" w:rsidTr="0008218C">
        <w:tc>
          <w:tcPr>
            <w:tcW w:w="9016" w:type="dxa"/>
            <w:gridSpan w:val="3"/>
            <w:shd w:val="clear" w:color="auto" w:fill="CCACD1"/>
            <w:vAlign w:val="center"/>
          </w:tcPr>
          <w:p w14:paraId="5CB29483" w14:textId="77777777" w:rsidR="008D0D58" w:rsidRDefault="008D0D58" w:rsidP="00140C1A">
            <w:pPr>
              <w:spacing w:before="40" w:after="40" w:line="278" w:lineRule="auto"/>
            </w:pPr>
            <w:r w:rsidRPr="007A41FB">
              <w:rPr>
                <w:rFonts w:cs="Arial"/>
                <w:b/>
                <w:bCs/>
              </w:rPr>
              <w:t>OTA</w:t>
            </w:r>
          </w:p>
        </w:tc>
      </w:tr>
      <w:tr w:rsidR="008D0D58" w14:paraId="67F7D3A4" w14:textId="77777777" w:rsidTr="00140C1A">
        <w:tc>
          <w:tcPr>
            <w:tcW w:w="2405" w:type="dxa"/>
          </w:tcPr>
          <w:p w14:paraId="5452A8DF" w14:textId="4966D898" w:rsidR="008D0D58" w:rsidRDefault="007467EA" w:rsidP="00140C1A">
            <w:pPr>
              <w:spacing w:before="40" w:after="40" w:line="278" w:lineRule="auto"/>
              <w:rPr>
                <w:rFonts w:cs="Arial"/>
              </w:rPr>
            </w:pPr>
            <w:r>
              <w:rPr>
                <w:rFonts w:cs="Arial"/>
              </w:rPr>
              <w:t xml:space="preserve">Cottages.com (using </w:t>
            </w:r>
            <w:proofErr w:type="spellStart"/>
            <w:r>
              <w:rPr>
                <w:rFonts w:cs="Arial"/>
              </w:rPr>
              <w:t>Feefo</w:t>
            </w:r>
            <w:proofErr w:type="spellEnd"/>
            <w:r>
              <w:rPr>
                <w:rFonts w:cs="Arial"/>
              </w:rPr>
              <w:t>)</w:t>
            </w:r>
          </w:p>
        </w:tc>
        <w:tc>
          <w:tcPr>
            <w:tcW w:w="3544" w:type="dxa"/>
          </w:tcPr>
          <w:p w14:paraId="022561AF" w14:textId="77777777" w:rsidR="008D0D58" w:rsidRDefault="008D0D58" w:rsidP="00140C1A">
            <w:pPr>
              <w:spacing w:before="40" w:after="40" w:line="278" w:lineRule="auto"/>
              <w:rPr>
                <w:rFonts w:cs="Arial"/>
              </w:rPr>
            </w:pPr>
            <w:r>
              <w:rPr>
                <w:rFonts w:cs="Arial"/>
              </w:rPr>
              <w:t>Reviews of the Property where the Booking was made via OTA.</w:t>
            </w:r>
          </w:p>
        </w:tc>
        <w:tc>
          <w:tcPr>
            <w:tcW w:w="3067" w:type="dxa"/>
          </w:tcPr>
          <w:p w14:paraId="6F2134E9" w14:textId="5E310DE7" w:rsidR="008D0D58" w:rsidRDefault="007467EA" w:rsidP="00140C1A">
            <w:pPr>
              <w:spacing w:before="40" w:after="40" w:line="278" w:lineRule="auto"/>
              <w:rPr>
                <w:rFonts w:cs="Arial"/>
              </w:rPr>
            </w:pPr>
            <w:hyperlink r:id="rId13" w:history="1">
              <w:r w:rsidRPr="007467EA">
                <w:rPr>
                  <w:rStyle w:val="Hyperlink"/>
                  <w:rFonts w:cs="Arial"/>
                </w:rPr>
                <w:t>C</w:t>
              </w:r>
              <w:r w:rsidRPr="007467EA">
                <w:rPr>
                  <w:rStyle w:val="Hyperlink"/>
                </w:rPr>
                <w:t>ottages.com – how do I leave a review section</w:t>
              </w:r>
            </w:hyperlink>
          </w:p>
        </w:tc>
      </w:tr>
    </w:tbl>
    <w:p w14:paraId="569ED031" w14:textId="77777777" w:rsidR="008D0D58" w:rsidRDefault="008D0D58" w:rsidP="008D0D58">
      <w:pPr>
        <w:rPr>
          <w:rFonts w:cs="Arial"/>
        </w:rPr>
      </w:pPr>
    </w:p>
    <w:p w14:paraId="4B60D9D3" w14:textId="77777777" w:rsidR="008D0D58" w:rsidRPr="008D0D58" w:rsidRDefault="008D0D58" w:rsidP="008D0D58"/>
    <w:p w14:paraId="08AE0A44" w14:textId="1AEF3F5F" w:rsidR="002D1801" w:rsidRPr="007E79E3" w:rsidRDefault="004D3194" w:rsidP="007467EA">
      <w:pPr>
        <w:rPr>
          <w:b/>
          <w:bCs/>
        </w:rPr>
      </w:pPr>
      <w:r>
        <w:br w:type="page"/>
      </w:r>
      <w:r w:rsidR="007E79E3" w:rsidRPr="007E79E3">
        <w:rPr>
          <w:b/>
          <w:bCs/>
        </w:rPr>
        <w:lastRenderedPageBreak/>
        <w:t xml:space="preserve"> </w:t>
      </w:r>
    </w:p>
    <w:p w14:paraId="1EB57F33" w14:textId="77777777" w:rsidR="007E79E3" w:rsidRPr="007E79E3" w:rsidRDefault="007E79E3" w:rsidP="00625B9A">
      <w:pPr>
        <w:spacing w:after="240"/>
        <w:jc w:val="both"/>
        <w:rPr>
          <w:rFonts w:cs="Arial"/>
          <w:b/>
          <w:bCs/>
        </w:rPr>
      </w:pPr>
    </w:p>
    <w:sectPr w:rsidR="007E79E3" w:rsidRPr="007E79E3" w:rsidSect="001E3DE0">
      <w:footerReference w:type="default" r:id="rId14"/>
      <w:type w:val="continuous"/>
      <w:pgSz w:w="11906" w:h="16838"/>
      <w:pgMar w:top="977" w:right="1440" w:bottom="1440" w:left="1440" w:header="708" w:footer="9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A35EF6" w14:textId="77777777" w:rsidR="0011690F" w:rsidRDefault="0011690F" w:rsidP="00E12C5B">
      <w:pPr>
        <w:spacing w:after="0" w:line="240" w:lineRule="auto"/>
      </w:pPr>
      <w:r>
        <w:separator/>
      </w:r>
    </w:p>
  </w:endnote>
  <w:endnote w:type="continuationSeparator" w:id="0">
    <w:p w14:paraId="142760E1" w14:textId="77777777" w:rsidR="0011690F" w:rsidRDefault="0011690F" w:rsidP="00E1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A7538A" w14:textId="4E4C768A" w:rsidR="0017440D" w:rsidRDefault="000C3BC3" w:rsidP="00DB6A1F">
    <w:pPr>
      <w:pStyle w:val="Footer"/>
      <w:jc w:val="right"/>
      <w:rPr>
        <w:sz w:val="18"/>
        <w:szCs w:val="18"/>
      </w:rPr>
    </w:pPr>
    <w:r>
      <w:rPr>
        <w:sz w:val="18"/>
        <w:szCs w:val="18"/>
      </w:rPr>
      <w:t>Version 1</w:t>
    </w:r>
  </w:p>
  <w:p w14:paraId="344D7984" w14:textId="3FE63086" w:rsidR="0067579B" w:rsidRPr="0067579B" w:rsidRDefault="0067579B" w:rsidP="00DB6A1F">
    <w:pPr>
      <w:pStyle w:val="Footer"/>
      <w:jc w:val="right"/>
      <w:rPr>
        <w:sz w:val="18"/>
        <w:szCs w:val="18"/>
      </w:rPr>
    </w:pPr>
    <w:bookmarkStart w:id="4" w:name="_Hlk160204731"/>
    <w:bookmarkStart w:id="5" w:name="_Hlk160204732"/>
    <w:bookmarkStart w:id="6" w:name="_Hlk160204766"/>
    <w:bookmarkStart w:id="7" w:name="_Hlk160204767"/>
    <w:bookmarkStart w:id="8" w:name="_Hlk160204770"/>
    <w:bookmarkStart w:id="9" w:name="_Hlk160204771"/>
    <w:bookmarkStart w:id="10" w:name="_Hlk160204772"/>
    <w:bookmarkStart w:id="11" w:name="_Hlk160204773"/>
    <w:bookmarkStart w:id="12" w:name="_Hlk160204774"/>
    <w:bookmarkStart w:id="13" w:name="_Hlk160204775"/>
    <w:r w:rsidRPr="0067579B">
      <w:rPr>
        <w:sz w:val="18"/>
        <w:szCs w:val="18"/>
      </w:rPr>
      <w:t>© Stephens Scown LLP (licenced to PASC UK)</w:t>
    </w:r>
    <w:bookmarkEnd w:id="4"/>
    <w:bookmarkEnd w:id="5"/>
    <w:bookmarkEnd w:id="6"/>
    <w:bookmarkEnd w:id="7"/>
    <w:bookmarkEnd w:id="8"/>
    <w:bookmarkEnd w:id="9"/>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9BF5F9" w14:textId="77777777" w:rsidR="0011690F" w:rsidRDefault="0011690F" w:rsidP="00E12C5B">
      <w:pPr>
        <w:spacing w:after="0" w:line="240" w:lineRule="auto"/>
      </w:pPr>
      <w:r>
        <w:separator/>
      </w:r>
    </w:p>
  </w:footnote>
  <w:footnote w:type="continuationSeparator" w:id="0">
    <w:p w14:paraId="04F0B62B" w14:textId="77777777" w:rsidR="0011690F" w:rsidRDefault="0011690F" w:rsidP="00E12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861AD"/>
    <w:multiLevelType w:val="hybridMultilevel"/>
    <w:tmpl w:val="DBB2DA6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E23FB"/>
    <w:multiLevelType w:val="multilevel"/>
    <w:tmpl w:val="1E422134"/>
    <w:lvl w:ilvl="0">
      <w:start w:val="1"/>
      <w:numFmt w:val="decimal"/>
      <w:lvlText w:val="%1."/>
      <w:lvlJc w:val="right"/>
      <w:pPr>
        <w:ind w:left="737" w:hanging="340"/>
      </w:pPr>
      <w:rPr>
        <w:rFonts w:ascii="Arial" w:hAnsi="Arial" w:cs="Times New Roman" w:hint="default"/>
        <w:b/>
        <w:i w:val="0"/>
        <w:sz w:val="22"/>
      </w:rPr>
    </w:lvl>
    <w:lvl w:ilvl="1">
      <w:start w:val="1"/>
      <w:numFmt w:val="decimal"/>
      <w:lvlText w:val="%1.%2"/>
      <w:lvlJc w:val="right"/>
      <w:pPr>
        <w:ind w:left="737" w:hanging="340"/>
      </w:pPr>
      <w:rPr>
        <w:rFonts w:ascii="Arial" w:hAnsi="Arial" w:cs="Arial" w:hint="default"/>
        <w:b w:val="0"/>
        <w:bCs w:val="0"/>
      </w:rPr>
    </w:lvl>
    <w:lvl w:ilvl="2">
      <w:start w:val="1"/>
      <w:numFmt w:val="decimal"/>
      <w:lvlText w:val="%1.%2.%3"/>
      <w:lvlJc w:val="right"/>
      <w:pPr>
        <w:ind w:left="1779" w:hanging="360"/>
      </w:pPr>
      <w:rPr>
        <w:b w:val="0"/>
        <w:bCs w:val="0"/>
      </w:rPr>
    </w:lvl>
    <w:lvl w:ilvl="3">
      <w:start w:val="1"/>
      <w:numFmt w:val="lowerLetter"/>
      <w:lvlText w:val="%4."/>
      <w:lvlJc w:val="left"/>
      <w:pPr>
        <w:ind w:left="2880" w:hanging="363"/>
      </w:pPr>
    </w:lvl>
    <w:lvl w:ilvl="4">
      <w:start w:val="1"/>
      <w:numFmt w:val="lowerLetter"/>
      <w:lvlText w:val="%5."/>
      <w:lvlJc w:val="left"/>
      <w:pPr>
        <w:ind w:left="3600" w:hanging="363"/>
      </w:pPr>
    </w:lvl>
    <w:lvl w:ilvl="5">
      <w:start w:val="1"/>
      <w:numFmt w:val="lowerRoman"/>
      <w:lvlText w:val="%6."/>
      <w:lvlJc w:val="right"/>
      <w:pPr>
        <w:ind w:left="4320" w:hanging="363"/>
      </w:pPr>
    </w:lvl>
    <w:lvl w:ilvl="6">
      <w:start w:val="1"/>
      <w:numFmt w:val="decimal"/>
      <w:lvlText w:val="%7."/>
      <w:lvlJc w:val="left"/>
      <w:pPr>
        <w:ind w:left="5040" w:hanging="363"/>
      </w:pPr>
    </w:lvl>
    <w:lvl w:ilvl="7">
      <w:start w:val="1"/>
      <w:numFmt w:val="lowerLetter"/>
      <w:lvlText w:val="%8."/>
      <w:lvlJc w:val="left"/>
      <w:pPr>
        <w:ind w:left="5760" w:hanging="363"/>
      </w:pPr>
    </w:lvl>
    <w:lvl w:ilvl="8">
      <w:start w:val="1"/>
      <w:numFmt w:val="lowerRoman"/>
      <w:lvlText w:val="%9."/>
      <w:lvlJc w:val="right"/>
      <w:pPr>
        <w:ind w:left="6480" w:hanging="363"/>
      </w:pPr>
    </w:lvl>
  </w:abstractNum>
  <w:abstractNum w:abstractNumId="2" w15:restartNumberingAfterBreak="0">
    <w:nsid w:val="05275828"/>
    <w:multiLevelType w:val="hybridMultilevel"/>
    <w:tmpl w:val="62E8C7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619B1"/>
    <w:multiLevelType w:val="multilevel"/>
    <w:tmpl w:val="6AC0CBCE"/>
    <w:lvl w:ilvl="0">
      <w:start w:val="1"/>
      <w:numFmt w:val="decimal"/>
      <w:lvlText w:val="%1."/>
      <w:lvlJc w:val="right"/>
      <w:pPr>
        <w:ind w:left="737" w:hanging="340"/>
      </w:pPr>
      <w:rPr>
        <w:rFonts w:ascii="Arial" w:hAnsi="Arial" w:hint="default"/>
        <w:b/>
        <w:i w:val="0"/>
        <w:sz w:val="22"/>
      </w:rPr>
    </w:lvl>
    <w:lvl w:ilvl="1">
      <w:start w:val="1"/>
      <w:numFmt w:val="decimal"/>
      <w:lvlText w:val="%1.%2"/>
      <w:lvlJc w:val="right"/>
      <w:pPr>
        <w:ind w:left="737" w:hanging="340"/>
      </w:pPr>
      <w:rPr>
        <w:rFonts w:ascii="Arial" w:hAnsi="Arial" w:cs="Arial" w:hint="default"/>
        <w:b w:val="0"/>
        <w:bCs w:val="0"/>
      </w:rPr>
    </w:lvl>
    <w:lvl w:ilvl="2">
      <w:start w:val="1"/>
      <w:numFmt w:val="decimal"/>
      <w:lvlText w:val="%1.%2.%3"/>
      <w:lvlJc w:val="right"/>
      <w:pPr>
        <w:ind w:left="1779" w:hanging="360"/>
      </w:pPr>
      <w:rPr>
        <w:rFonts w:hint="default"/>
        <w:b w:val="0"/>
        <w:bCs w:val="0"/>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4" w15:restartNumberingAfterBreak="0">
    <w:nsid w:val="178329A9"/>
    <w:multiLevelType w:val="hybridMultilevel"/>
    <w:tmpl w:val="CE0E65A8"/>
    <w:lvl w:ilvl="0" w:tplc="10B2E2F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873345B"/>
    <w:multiLevelType w:val="hybridMultilevel"/>
    <w:tmpl w:val="A906E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C77068"/>
    <w:multiLevelType w:val="hybridMultilevel"/>
    <w:tmpl w:val="9A543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6C7EDB"/>
    <w:multiLevelType w:val="hybridMultilevel"/>
    <w:tmpl w:val="E44CD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BD4F19"/>
    <w:multiLevelType w:val="hybridMultilevel"/>
    <w:tmpl w:val="864C8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6922B2"/>
    <w:multiLevelType w:val="multilevel"/>
    <w:tmpl w:val="A2DA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CF3319"/>
    <w:multiLevelType w:val="hybridMultilevel"/>
    <w:tmpl w:val="365E0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F66A52"/>
    <w:multiLevelType w:val="hybridMultilevel"/>
    <w:tmpl w:val="38FA2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7031E"/>
    <w:multiLevelType w:val="hybridMultilevel"/>
    <w:tmpl w:val="910C1FDE"/>
    <w:lvl w:ilvl="0" w:tplc="72F6C952">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8D28A1"/>
    <w:multiLevelType w:val="hybridMultilevel"/>
    <w:tmpl w:val="D1540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2E37647"/>
    <w:multiLevelType w:val="hybridMultilevel"/>
    <w:tmpl w:val="B64064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55942A5"/>
    <w:multiLevelType w:val="multilevel"/>
    <w:tmpl w:val="6AC0CBCE"/>
    <w:lvl w:ilvl="0">
      <w:start w:val="1"/>
      <w:numFmt w:val="decimal"/>
      <w:lvlText w:val="%1."/>
      <w:lvlJc w:val="right"/>
      <w:pPr>
        <w:ind w:left="737" w:hanging="340"/>
      </w:pPr>
      <w:rPr>
        <w:rFonts w:ascii="Arial" w:hAnsi="Arial" w:hint="default"/>
        <w:b/>
        <w:i w:val="0"/>
        <w:sz w:val="22"/>
      </w:rPr>
    </w:lvl>
    <w:lvl w:ilvl="1">
      <w:start w:val="1"/>
      <w:numFmt w:val="decimal"/>
      <w:lvlText w:val="%1.%2"/>
      <w:lvlJc w:val="right"/>
      <w:pPr>
        <w:ind w:left="737" w:hanging="340"/>
      </w:pPr>
      <w:rPr>
        <w:rFonts w:ascii="Arial" w:hAnsi="Arial" w:cs="Arial" w:hint="default"/>
        <w:b w:val="0"/>
        <w:bCs w:val="0"/>
      </w:rPr>
    </w:lvl>
    <w:lvl w:ilvl="2">
      <w:start w:val="1"/>
      <w:numFmt w:val="decimal"/>
      <w:lvlText w:val="%1.%2.%3"/>
      <w:lvlJc w:val="right"/>
      <w:pPr>
        <w:ind w:left="1779" w:hanging="360"/>
      </w:pPr>
      <w:rPr>
        <w:rFonts w:hint="default"/>
        <w:b w:val="0"/>
        <w:bCs w:val="0"/>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6" w15:restartNumberingAfterBreak="0">
    <w:nsid w:val="66B62E34"/>
    <w:multiLevelType w:val="multilevel"/>
    <w:tmpl w:val="6AC0CBCE"/>
    <w:lvl w:ilvl="0">
      <w:start w:val="1"/>
      <w:numFmt w:val="decimal"/>
      <w:lvlText w:val="%1."/>
      <w:lvlJc w:val="right"/>
      <w:pPr>
        <w:ind w:left="737" w:hanging="340"/>
      </w:pPr>
      <w:rPr>
        <w:rFonts w:ascii="Arial" w:hAnsi="Arial" w:hint="default"/>
        <w:b/>
        <w:i w:val="0"/>
        <w:sz w:val="22"/>
      </w:rPr>
    </w:lvl>
    <w:lvl w:ilvl="1">
      <w:start w:val="1"/>
      <w:numFmt w:val="decimal"/>
      <w:lvlText w:val="%1.%2"/>
      <w:lvlJc w:val="right"/>
      <w:pPr>
        <w:ind w:left="737" w:hanging="340"/>
      </w:pPr>
      <w:rPr>
        <w:rFonts w:ascii="Arial" w:hAnsi="Arial" w:cs="Arial" w:hint="default"/>
        <w:b w:val="0"/>
        <w:bCs w:val="0"/>
      </w:rPr>
    </w:lvl>
    <w:lvl w:ilvl="2">
      <w:start w:val="1"/>
      <w:numFmt w:val="decimal"/>
      <w:lvlText w:val="%1.%2.%3"/>
      <w:lvlJc w:val="right"/>
      <w:pPr>
        <w:ind w:left="1779" w:hanging="360"/>
      </w:pPr>
      <w:rPr>
        <w:rFonts w:hint="default"/>
        <w:b w:val="0"/>
        <w:bCs w:val="0"/>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7" w15:restartNumberingAfterBreak="0">
    <w:nsid w:val="66E06031"/>
    <w:multiLevelType w:val="hybridMultilevel"/>
    <w:tmpl w:val="D29AF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A47DBF"/>
    <w:multiLevelType w:val="hybridMultilevel"/>
    <w:tmpl w:val="A2004BB4"/>
    <w:lvl w:ilvl="0" w:tplc="08090001">
      <w:start w:val="1"/>
      <w:numFmt w:val="bullet"/>
      <w:lvlText w:val=""/>
      <w:lvlJc w:val="left"/>
      <w:pPr>
        <w:ind w:left="1457" w:hanging="36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19" w15:restartNumberingAfterBreak="0">
    <w:nsid w:val="79951EFD"/>
    <w:multiLevelType w:val="hybridMultilevel"/>
    <w:tmpl w:val="04BABF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1795056">
    <w:abstractNumId w:val="0"/>
  </w:num>
  <w:num w:numId="2" w16cid:durableId="587420368">
    <w:abstractNumId w:val="14"/>
  </w:num>
  <w:num w:numId="3" w16cid:durableId="1181626735">
    <w:abstractNumId w:val="11"/>
  </w:num>
  <w:num w:numId="4" w16cid:durableId="811211561">
    <w:abstractNumId w:val="7"/>
  </w:num>
  <w:num w:numId="5" w16cid:durableId="1120413970">
    <w:abstractNumId w:val="5"/>
  </w:num>
  <w:num w:numId="6" w16cid:durableId="1138449634">
    <w:abstractNumId w:val="10"/>
  </w:num>
  <w:num w:numId="7" w16cid:durableId="923606770">
    <w:abstractNumId w:val="12"/>
  </w:num>
  <w:num w:numId="8" w16cid:durableId="955259830">
    <w:abstractNumId w:val="17"/>
  </w:num>
  <w:num w:numId="9" w16cid:durableId="1512837750">
    <w:abstractNumId w:val="2"/>
  </w:num>
  <w:num w:numId="10" w16cid:durableId="1704134999">
    <w:abstractNumId w:val="19"/>
  </w:num>
  <w:num w:numId="11" w16cid:durableId="405881622">
    <w:abstractNumId w:val="6"/>
  </w:num>
  <w:num w:numId="12" w16cid:durableId="407113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6218315">
    <w:abstractNumId w:val="18"/>
  </w:num>
  <w:num w:numId="14" w16cid:durableId="1195390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0544721">
    <w:abstractNumId w:val="13"/>
  </w:num>
  <w:num w:numId="16" w16cid:durableId="1193685967">
    <w:abstractNumId w:val="9"/>
  </w:num>
  <w:num w:numId="17" w16cid:durableId="37314990">
    <w:abstractNumId w:val="16"/>
  </w:num>
  <w:num w:numId="18" w16cid:durableId="1261184298">
    <w:abstractNumId w:val="8"/>
  </w:num>
  <w:num w:numId="19" w16cid:durableId="580218065">
    <w:abstractNumId w:val="15"/>
  </w:num>
  <w:num w:numId="20" w16cid:durableId="206871762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D0"/>
    <w:rsid w:val="0000252B"/>
    <w:rsid w:val="00015841"/>
    <w:rsid w:val="0003044E"/>
    <w:rsid w:val="000570EC"/>
    <w:rsid w:val="00064010"/>
    <w:rsid w:val="0008218C"/>
    <w:rsid w:val="00082F2F"/>
    <w:rsid w:val="000A1833"/>
    <w:rsid w:val="000B7AB4"/>
    <w:rsid w:val="000C3BC3"/>
    <w:rsid w:val="000C6F78"/>
    <w:rsid w:val="000D2F7D"/>
    <w:rsid w:val="000E06D8"/>
    <w:rsid w:val="000F15F6"/>
    <w:rsid w:val="00100891"/>
    <w:rsid w:val="0011690F"/>
    <w:rsid w:val="001733BB"/>
    <w:rsid w:val="0017440D"/>
    <w:rsid w:val="001B5154"/>
    <w:rsid w:val="001C3B5B"/>
    <w:rsid w:val="001D5593"/>
    <w:rsid w:val="001E1BFF"/>
    <w:rsid w:val="001E204C"/>
    <w:rsid w:val="001E2AAB"/>
    <w:rsid w:val="001E3DE0"/>
    <w:rsid w:val="00260318"/>
    <w:rsid w:val="00261193"/>
    <w:rsid w:val="002903FF"/>
    <w:rsid w:val="002B2CD0"/>
    <w:rsid w:val="002B7BAC"/>
    <w:rsid w:val="002D1801"/>
    <w:rsid w:val="002D5B65"/>
    <w:rsid w:val="002E0DEC"/>
    <w:rsid w:val="003548D6"/>
    <w:rsid w:val="00354EDE"/>
    <w:rsid w:val="003638CA"/>
    <w:rsid w:val="003A53CA"/>
    <w:rsid w:val="003B1B7B"/>
    <w:rsid w:val="003C4665"/>
    <w:rsid w:val="003C69C7"/>
    <w:rsid w:val="003D6480"/>
    <w:rsid w:val="003E64C3"/>
    <w:rsid w:val="00423B84"/>
    <w:rsid w:val="00433A55"/>
    <w:rsid w:val="004461CF"/>
    <w:rsid w:val="00471964"/>
    <w:rsid w:val="004858D2"/>
    <w:rsid w:val="004A03F7"/>
    <w:rsid w:val="004C0400"/>
    <w:rsid w:val="004D3194"/>
    <w:rsid w:val="005517C9"/>
    <w:rsid w:val="005B109D"/>
    <w:rsid w:val="005D5D7E"/>
    <w:rsid w:val="00625B9A"/>
    <w:rsid w:val="00637AE1"/>
    <w:rsid w:val="00673579"/>
    <w:rsid w:val="00673980"/>
    <w:rsid w:val="0067579B"/>
    <w:rsid w:val="00686956"/>
    <w:rsid w:val="006C57AB"/>
    <w:rsid w:val="006F50E2"/>
    <w:rsid w:val="00703F70"/>
    <w:rsid w:val="00711AB2"/>
    <w:rsid w:val="0072516A"/>
    <w:rsid w:val="0074576C"/>
    <w:rsid w:val="007467EA"/>
    <w:rsid w:val="00761C67"/>
    <w:rsid w:val="00764EAE"/>
    <w:rsid w:val="00780469"/>
    <w:rsid w:val="00784EEE"/>
    <w:rsid w:val="00787E43"/>
    <w:rsid w:val="007E79E3"/>
    <w:rsid w:val="007F169B"/>
    <w:rsid w:val="007F2503"/>
    <w:rsid w:val="007F2E7E"/>
    <w:rsid w:val="00806E64"/>
    <w:rsid w:val="00807B5A"/>
    <w:rsid w:val="008169A4"/>
    <w:rsid w:val="0085070F"/>
    <w:rsid w:val="0085274E"/>
    <w:rsid w:val="00863F91"/>
    <w:rsid w:val="008A5CB3"/>
    <w:rsid w:val="008A6378"/>
    <w:rsid w:val="008B1CFF"/>
    <w:rsid w:val="008D0D58"/>
    <w:rsid w:val="008D781E"/>
    <w:rsid w:val="00906A67"/>
    <w:rsid w:val="00910518"/>
    <w:rsid w:val="00916A90"/>
    <w:rsid w:val="009250EE"/>
    <w:rsid w:val="00927E83"/>
    <w:rsid w:val="00943E8E"/>
    <w:rsid w:val="009470EF"/>
    <w:rsid w:val="009A009F"/>
    <w:rsid w:val="009A52F5"/>
    <w:rsid w:val="009B158E"/>
    <w:rsid w:val="009D2EA3"/>
    <w:rsid w:val="009D3E13"/>
    <w:rsid w:val="009F4728"/>
    <w:rsid w:val="009F6FE8"/>
    <w:rsid w:val="009F7563"/>
    <w:rsid w:val="00A02945"/>
    <w:rsid w:val="00A227B5"/>
    <w:rsid w:val="00A30B51"/>
    <w:rsid w:val="00A323B8"/>
    <w:rsid w:val="00AA52A4"/>
    <w:rsid w:val="00AA696D"/>
    <w:rsid w:val="00AD56BD"/>
    <w:rsid w:val="00AE4B85"/>
    <w:rsid w:val="00B0024F"/>
    <w:rsid w:val="00B409A9"/>
    <w:rsid w:val="00B53FC5"/>
    <w:rsid w:val="00B63AE6"/>
    <w:rsid w:val="00B65C14"/>
    <w:rsid w:val="00B9240A"/>
    <w:rsid w:val="00B93203"/>
    <w:rsid w:val="00B9327F"/>
    <w:rsid w:val="00BA466E"/>
    <w:rsid w:val="00BB3CF5"/>
    <w:rsid w:val="00BE1F12"/>
    <w:rsid w:val="00BF2E10"/>
    <w:rsid w:val="00C02F93"/>
    <w:rsid w:val="00C07F5F"/>
    <w:rsid w:val="00C1342D"/>
    <w:rsid w:val="00C13573"/>
    <w:rsid w:val="00C21E6A"/>
    <w:rsid w:val="00C22128"/>
    <w:rsid w:val="00C23DB3"/>
    <w:rsid w:val="00C434C6"/>
    <w:rsid w:val="00C455BB"/>
    <w:rsid w:val="00C478F4"/>
    <w:rsid w:val="00C666C1"/>
    <w:rsid w:val="00C95D34"/>
    <w:rsid w:val="00CA1873"/>
    <w:rsid w:val="00CE0F33"/>
    <w:rsid w:val="00CE1016"/>
    <w:rsid w:val="00CF4481"/>
    <w:rsid w:val="00CF5197"/>
    <w:rsid w:val="00CF7F5D"/>
    <w:rsid w:val="00D051E1"/>
    <w:rsid w:val="00D147D4"/>
    <w:rsid w:val="00D35321"/>
    <w:rsid w:val="00D64B2B"/>
    <w:rsid w:val="00D80508"/>
    <w:rsid w:val="00D85DBF"/>
    <w:rsid w:val="00DA0BE4"/>
    <w:rsid w:val="00DA3FE4"/>
    <w:rsid w:val="00DB5543"/>
    <w:rsid w:val="00DB6A1F"/>
    <w:rsid w:val="00DB71BC"/>
    <w:rsid w:val="00DD17A0"/>
    <w:rsid w:val="00DE0629"/>
    <w:rsid w:val="00DE3226"/>
    <w:rsid w:val="00DF7218"/>
    <w:rsid w:val="00E12C5B"/>
    <w:rsid w:val="00E32281"/>
    <w:rsid w:val="00E82698"/>
    <w:rsid w:val="00EB3F12"/>
    <w:rsid w:val="00EB491F"/>
    <w:rsid w:val="00EC0111"/>
    <w:rsid w:val="00ED316E"/>
    <w:rsid w:val="00ED63FC"/>
    <w:rsid w:val="00EE62DB"/>
    <w:rsid w:val="00EF1A9C"/>
    <w:rsid w:val="00F16FD0"/>
    <w:rsid w:val="00F175B9"/>
    <w:rsid w:val="00F3552A"/>
    <w:rsid w:val="00F43F31"/>
    <w:rsid w:val="00F561E5"/>
    <w:rsid w:val="00F95D04"/>
    <w:rsid w:val="00F96629"/>
    <w:rsid w:val="00F97BD4"/>
    <w:rsid w:val="00FB5A03"/>
    <w:rsid w:val="00FE07A3"/>
    <w:rsid w:val="00FF5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8B2DE"/>
  <w15:docId w15:val="{AC327919-0C1A-4686-81D7-60E034D80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3F7"/>
    <w:rPr>
      <w:rFonts w:ascii="Arial" w:hAnsi="Arial"/>
    </w:rPr>
  </w:style>
  <w:style w:type="paragraph" w:styleId="Heading1">
    <w:name w:val="heading 1"/>
    <w:basedOn w:val="Normal"/>
    <w:next w:val="Normal"/>
    <w:link w:val="Heading1Char"/>
    <w:uiPriority w:val="9"/>
    <w:qFormat/>
    <w:rsid w:val="004A03F7"/>
    <w:pPr>
      <w:keepNext/>
      <w:keepLines/>
      <w:spacing w:before="240" w:after="0"/>
      <w:outlineLvl w:val="0"/>
    </w:pPr>
    <w:rPr>
      <w:rFonts w:asciiTheme="majorHAnsi" w:eastAsiaTheme="majorEastAsia" w:hAnsiTheme="majorHAnsi" w:cstheme="majorBidi"/>
      <w:color w:val="850C70"/>
      <w:sz w:val="36"/>
      <w:szCs w:val="32"/>
    </w:rPr>
  </w:style>
  <w:style w:type="paragraph" w:styleId="Heading2">
    <w:name w:val="heading 2"/>
    <w:basedOn w:val="Normal"/>
    <w:next w:val="Normal"/>
    <w:link w:val="Heading2Char"/>
    <w:uiPriority w:val="9"/>
    <w:unhideWhenUsed/>
    <w:qFormat/>
    <w:rsid w:val="004A03F7"/>
    <w:pPr>
      <w:keepNext/>
      <w:keepLines/>
      <w:spacing w:before="40" w:after="0"/>
      <w:outlineLvl w:val="1"/>
    </w:pPr>
    <w:rPr>
      <w:rFonts w:asciiTheme="majorHAnsi" w:eastAsiaTheme="majorEastAsia" w:hAnsiTheme="majorHAnsi" w:cstheme="majorBidi"/>
      <w:b/>
      <w:color w:val="850C7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C5B"/>
  </w:style>
  <w:style w:type="paragraph" w:styleId="Footer">
    <w:name w:val="footer"/>
    <w:basedOn w:val="Normal"/>
    <w:link w:val="FooterChar"/>
    <w:uiPriority w:val="99"/>
    <w:unhideWhenUsed/>
    <w:rsid w:val="00E12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C5B"/>
  </w:style>
  <w:style w:type="character" w:styleId="Hyperlink">
    <w:name w:val="Hyperlink"/>
    <w:basedOn w:val="DefaultParagraphFont"/>
    <w:uiPriority w:val="99"/>
    <w:unhideWhenUsed/>
    <w:rsid w:val="005517C9"/>
    <w:rPr>
      <w:color w:val="0563C1" w:themeColor="hyperlink"/>
      <w:u w:val="single"/>
    </w:rPr>
  </w:style>
  <w:style w:type="paragraph" w:styleId="Title">
    <w:name w:val="Title"/>
    <w:basedOn w:val="Normal"/>
    <w:next w:val="Normal"/>
    <w:link w:val="TitleChar"/>
    <w:uiPriority w:val="10"/>
    <w:qFormat/>
    <w:rsid w:val="004A03F7"/>
    <w:pPr>
      <w:spacing w:after="0" w:line="240" w:lineRule="auto"/>
      <w:contextualSpacing/>
    </w:pPr>
    <w:rPr>
      <w:rFonts w:eastAsiaTheme="majorEastAsia" w:cstheme="majorBidi"/>
      <w:color w:val="850C70"/>
      <w:spacing w:val="-10"/>
      <w:kern w:val="28"/>
      <w:sz w:val="60"/>
      <w:szCs w:val="56"/>
    </w:rPr>
  </w:style>
  <w:style w:type="character" w:customStyle="1" w:styleId="TitleChar">
    <w:name w:val="Title Char"/>
    <w:basedOn w:val="DefaultParagraphFont"/>
    <w:link w:val="Title"/>
    <w:uiPriority w:val="10"/>
    <w:rsid w:val="004A03F7"/>
    <w:rPr>
      <w:rFonts w:ascii="Arial" w:eastAsiaTheme="majorEastAsia" w:hAnsi="Arial" w:cstheme="majorBidi"/>
      <w:color w:val="850C70"/>
      <w:spacing w:val="-10"/>
      <w:kern w:val="28"/>
      <w:sz w:val="60"/>
      <w:szCs w:val="56"/>
    </w:rPr>
  </w:style>
  <w:style w:type="character" w:customStyle="1" w:styleId="Heading1Char">
    <w:name w:val="Heading 1 Char"/>
    <w:basedOn w:val="DefaultParagraphFont"/>
    <w:link w:val="Heading1"/>
    <w:uiPriority w:val="9"/>
    <w:rsid w:val="004A03F7"/>
    <w:rPr>
      <w:rFonts w:asciiTheme="majorHAnsi" w:eastAsiaTheme="majorEastAsia" w:hAnsiTheme="majorHAnsi" w:cstheme="majorBidi"/>
      <w:color w:val="850C70"/>
      <w:sz w:val="36"/>
      <w:szCs w:val="32"/>
    </w:rPr>
  </w:style>
  <w:style w:type="character" w:customStyle="1" w:styleId="Heading2Char">
    <w:name w:val="Heading 2 Char"/>
    <w:basedOn w:val="DefaultParagraphFont"/>
    <w:link w:val="Heading2"/>
    <w:uiPriority w:val="9"/>
    <w:rsid w:val="004A03F7"/>
    <w:rPr>
      <w:rFonts w:asciiTheme="majorHAnsi" w:eastAsiaTheme="majorEastAsia" w:hAnsiTheme="majorHAnsi" w:cstheme="majorBidi"/>
      <w:b/>
      <w:color w:val="850C70"/>
      <w:sz w:val="28"/>
      <w:szCs w:val="26"/>
    </w:rPr>
  </w:style>
  <w:style w:type="paragraph" w:styleId="ListParagraph">
    <w:name w:val="List Paragraph"/>
    <w:basedOn w:val="Normal"/>
    <w:uiPriority w:val="34"/>
    <w:qFormat/>
    <w:rsid w:val="00C434C6"/>
    <w:pPr>
      <w:ind w:left="720"/>
      <w:contextualSpacing/>
    </w:pPr>
    <w:rPr>
      <w:rFonts w:asciiTheme="minorHAnsi" w:eastAsiaTheme="minorHAnsi" w:hAnsiTheme="minorHAnsi"/>
      <w:lang w:eastAsia="en-US"/>
    </w:rPr>
  </w:style>
  <w:style w:type="paragraph" w:styleId="Revision">
    <w:name w:val="Revision"/>
    <w:hidden/>
    <w:uiPriority w:val="99"/>
    <w:semiHidden/>
    <w:rsid w:val="00F97BD4"/>
    <w:pPr>
      <w:spacing w:after="0" w:line="240" w:lineRule="auto"/>
    </w:pPr>
    <w:rPr>
      <w:rFonts w:ascii="Arial" w:hAnsi="Arial"/>
    </w:rPr>
  </w:style>
  <w:style w:type="table" w:styleId="TableGrid">
    <w:name w:val="Table Grid"/>
    <w:basedOn w:val="TableNormal"/>
    <w:uiPriority w:val="39"/>
    <w:rsid w:val="000E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3FC5"/>
    <w:rPr>
      <w:sz w:val="16"/>
      <w:szCs w:val="16"/>
    </w:rPr>
  </w:style>
  <w:style w:type="paragraph" w:styleId="CommentText">
    <w:name w:val="annotation text"/>
    <w:basedOn w:val="Normal"/>
    <w:link w:val="CommentTextChar"/>
    <w:uiPriority w:val="99"/>
    <w:unhideWhenUsed/>
    <w:rsid w:val="00B53FC5"/>
    <w:pPr>
      <w:spacing w:line="240" w:lineRule="auto"/>
    </w:pPr>
    <w:rPr>
      <w:sz w:val="20"/>
      <w:szCs w:val="20"/>
    </w:rPr>
  </w:style>
  <w:style w:type="character" w:customStyle="1" w:styleId="CommentTextChar">
    <w:name w:val="Comment Text Char"/>
    <w:basedOn w:val="DefaultParagraphFont"/>
    <w:link w:val="CommentText"/>
    <w:uiPriority w:val="99"/>
    <w:rsid w:val="00B53FC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FC5"/>
    <w:rPr>
      <w:b/>
      <w:bCs/>
    </w:rPr>
  </w:style>
  <w:style w:type="character" w:customStyle="1" w:styleId="CommentSubjectChar">
    <w:name w:val="Comment Subject Char"/>
    <w:basedOn w:val="CommentTextChar"/>
    <w:link w:val="CommentSubject"/>
    <w:uiPriority w:val="99"/>
    <w:semiHidden/>
    <w:rsid w:val="00B53FC5"/>
    <w:rPr>
      <w:rFonts w:ascii="Arial" w:hAnsi="Arial"/>
      <w:b/>
      <w:bCs/>
      <w:sz w:val="20"/>
      <w:szCs w:val="20"/>
    </w:rPr>
  </w:style>
  <w:style w:type="paragraph" w:customStyle="1" w:styleId="email">
    <w:name w:val="email"/>
    <w:basedOn w:val="Normal"/>
    <w:rsid w:val="0067579B"/>
    <w:pPr>
      <w:tabs>
        <w:tab w:val="center" w:pos="3850"/>
      </w:tabs>
      <w:spacing w:before="100" w:after="0" w:line="240" w:lineRule="auto"/>
    </w:pPr>
    <w:rPr>
      <w:rFonts w:ascii="Times New Roman" w:eastAsia="Times New Roman" w:hAnsi="Times New Roman" w:cs="Times New Roman"/>
      <w:spacing w:val="-2"/>
      <w:sz w:val="18"/>
      <w:szCs w:val="20"/>
      <w:lang w:val="en-US"/>
    </w:rPr>
  </w:style>
  <w:style w:type="paragraph" w:styleId="BalloonText">
    <w:name w:val="Balloon Text"/>
    <w:basedOn w:val="Normal"/>
    <w:link w:val="BalloonTextChar"/>
    <w:uiPriority w:val="99"/>
    <w:semiHidden/>
    <w:unhideWhenUsed/>
    <w:rsid w:val="00BA46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66E"/>
    <w:rPr>
      <w:rFonts w:ascii="Segoe UI" w:hAnsi="Segoe UI" w:cs="Segoe UI"/>
      <w:sz w:val="18"/>
      <w:szCs w:val="18"/>
    </w:rPr>
  </w:style>
  <w:style w:type="character" w:styleId="UnresolvedMention">
    <w:name w:val="Unresolved Mention"/>
    <w:basedOn w:val="DefaultParagraphFont"/>
    <w:uiPriority w:val="99"/>
    <w:semiHidden/>
    <w:unhideWhenUsed/>
    <w:rsid w:val="00A227B5"/>
    <w:rPr>
      <w:color w:val="605E5C"/>
      <w:shd w:val="clear" w:color="auto" w:fill="E1DFDD"/>
    </w:rPr>
  </w:style>
  <w:style w:type="character" w:styleId="FollowedHyperlink">
    <w:name w:val="FollowedHyperlink"/>
    <w:basedOn w:val="DefaultParagraphFont"/>
    <w:uiPriority w:val="99"/>
    <w:semiHidden/>
    <w:unhideWhenUsed/>
    <w:rsid w:val="00C221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791028">
      <w:bodyDiv w:val="1"/>
      <w:marLeft w:val="0"/>
      <w:marRight w:val="0"/>
      <w:marTop w:val="0"/>
      <w:marBottom w:val="0"/>
      <w:divBdr>
        <w:top w:val="none" w:sz="0" w:space="0" w:color="auto"/>
        <w:left w:val="none" w:sz="0" w:space="0" w:color="auto"/>
        <w:bottom w:val="none" w:sz="0" w:space="0" w:color="auto"/>
        <w:right w:val="none" w:sz="0" w:space="0" w:color="auto"/>
      </w:divBdr>
    </w:div>
    <w:div w:id="628367087">
      <w:bodyDiv w:val="1"/>
      <w:marLeft w:val="0"/>
      <w:marRight w:val="0"/>
      <w:marTop w:val="0"/>
      <w:marBottom w:val="0"/>
      <w:divBdr>
        <w:top w:val="none" w:sz="0" w:space="0" w:color="auto"/>
        <w:left w:val="none" w:sz="0" w:space="0" w:color="auto"/>
        <w:bottom w:val="none" w:sz="0" w:space="0" w:color="auto"/>
        <w:right w:val="none" w:sz="0" w:space="0" w:color="auto"/>
      </w:divBdr>
    </w:div>
    <w:div w:id="1504541105">
      <w:bodyDiv w:val="1"/>
      <w:marLeft w:val="0"/>
      <w:marRight w:val="0"/>
      <w:marTop w:val="0"/>
      <w:marBottom w:val="0"/>
      <w:divBdr>
        <w:top w:val="none" w:sz="0" w:space="0" w:color="auto"/>
        <w:left w:val="none" w:sz="0" w:space="0" w:color="auto"/>
        <w:bottom w:val="none" w:sz="0" w:space="0" w:color="auto"/>
        <w:right w:val="none" w:sz="0" w:space="0" w:color="auto"/>
      </w:divBdr>
    </w:div>
    <w:div w:id="1731925989">
      <w:bodyDiv w:val="1"/>
      <w:marLeft w:val="0"/>
      <w:marRight w:val="0"/>
      <w:marTop w:val="0"/>
      <w:marBottom w:val="0"/>
      <w:divBdr>
        <w:top w:val="none" w:sz="0" w:space="0" w:color="auto"/>
        <w:left w:val="none" w:sz="0" w:space="0" w:color="auto"/>
        <w:bottom w:val="none" w:sz="0" w:space="0" w:color="auto"/>
        <w:right w:val="none" w:sz="0" w:space="0" w:color="auto"/>
      </w:divBdr>
    </w:div>
    <w:div w:id="2053268704">
      <w:bodyDiv w:val="1"/>
      <w:marLeft w:val="0"/>
      <w:marRight w:val="0"/>
      <w:marTop w:val="0"/>
      <w:marBottom w:val="0"/>
      <w:divBdr>
        <w:top w:val="none" w:sz="0" w:space="0" w:color="auto"/>
        <w:left w:val="none" w:sz="0" w:space="0" w:color="auto"/>
        <w:bottom w:val="none" w:sz="0" w:space="0" w:color="auto"/>
        <w:right w:val="none" w:sz="0" w:space="0" w:color="auto"/>
      </w:divBdr>
    </w:div>
    <w:div w:id="2085951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ttages.com/contact-us-ema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upport.google.com/maps/answer/6230175?hl=en-GB&amp;co=GENIE.Platform%3DAndroi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heservantsquarters.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rgeXml xmlns="http://www.aderant.com/OfficeAddin/DocumentManagement">
  <Matter>
    <Legal_Advisor__Employee_Login MergeFieldName="Legal_Advisor__Login" type="String"/>
    <Legal_Advisor__Employee_Display_Name MergeFieldName="Legal_Advisor__DisplayName" type="String"/>
    <Legal_Advisor__Employee_Email MergeFieldName="Legal_Advisor__Email" type="String"/>
    <Legal_Advisor__Employee_Code MergeFieldName="Legal_Advisor__Code" type="String"/>
    <Legal_Advisor__Employee_Phone_Number MergeFieldName="Legal_Advisor__PhoneNumber" type="String"/>
    <Legal_Advisor__BusinessEntity_EmployeeFirst_Name MergeFieldName="Legal_Advisor__BusinessEntity_FirstName" type="String"/>
    <Legal_Advisor__BusinessEntity_EmployeeLast_Name MergeFieldName="Legal_Advisor__BusinessEntity_LastName" type="String"/>
    <Legal_Advisor__BusinessEntity_EmployeeCellular_Phone MergeFieldName="Legal_Advisor__BusinessEntity_CellularPhone" type="String"/>
    <Legal_Advisor__EmployeeFax MergeFieldName="Legal_Advisor__Fax" type="String"/>
    <Legal_Advisor__Code MergeFieldName="Legal_Advisor__Code" type="String"/>
    <Legal_Advisor__BusinessEntity_CellularPhone MergeFieldName="Legal_Advisor__BusinessEntity_CellularPhone" type="String"/>
    <Legal_Advisor__BusinessEntity_FirstName MergeFieldName="Legal_Advisor__BusinessEntity_FirstName" type="String"/>
    <Legal_Advisor__BusinessEntity_LastName MergeFieldName="Legal_Advisor__BusinessEntity_LastName" type="String"/>
    <Legal_Advisor__DisplayName MergeFieldName="Legal_Advisor__DisplayName" type="String"/>
    <Legal_Advisor__Email MergeFieldName="Legal_Advisor__Email" type="String"/>
    <Legal_Advisor__Fax MergeFieldName="Legal_Advisor__Fax" type="String"/>
    <Legal_Advisor__Login MergeFieldName="Legal_Advisor__Login" type="String"/>
    <Legal_Advisor__PhoneNumber MergeFieldName="Legal_Advisor__PhoneNumber" type="String"/>
    <Current_User__Employee_Login MergeFieldName="Current_User__Login" type="String"/>
    <Current_User__Employee_Display_Name MergeFieldName="Current_User__DisplayName" type="String"/>
    <Current_User__Employee_Email MergeFieldName="Current_User__Email" type="String"/>
    <Current_User__Employee_Code MergeFieldName="Current_User__Code" type="String"/>
    <Current_User__Employee_Phone_Number MergeFieldName="Current_User__PhoneNumber" type="String"/>
    <Current_User__BusinessEntity_EmployeeFirst_Name MergeFieldName="Current_User__BusinessEntity_FirstName" type="String"/>
    <Current_User__BusinessEntity_EmployeeLast_Name MergeFieldName="Current_User__BusinessEntity_LastName" type="String"/>
    <Current_User__BusinessEntity_EmployeeCellular_Phone MergeFieldName="Current_User__BusinessEntity_CellularPhone" type="String"/>
    <Current_User__EmployeeFax MergeFieldName="Current_User__Fax" type="String"/>
    <Current_User__Code MergeFieldName="Current_User__Code" type="String"/>
    <Current_User__BusinessEntity_CellularPhone MergeFieldName="Current_User__BusinessEntity_CellularPhone" type="String"/>
    <Current_User__BusinessEntity_FirstName MergeFieldName="Current_User__BusinessEntity_FirstName" type="String"/>
    <Current_User__BusinessEntity_LastName MergeFieldName="Current_User__BusinessEntity_LastName" type="String"/>
    <Current_User__DisplayName MergeFieldName="Current_User__DisplayName" type="String"/>
    <Current_User__Email MergeFieldName="Current_User__Email" type="String"/>
    <Current_User__Fax MergeFieldName="Current_User__Fax" type="String"/>
    <Current_User__Login MergeFieldName="Current_User__Login" type="String"/>
    <Current_User__PhoneNumber MergeFieldName="Current_User__PhoneNumber" type="String"/>
    <Client__ContactView_Home_Phone MergeFieldName="Client__HomePhone" type="String"/>
    <Client__ContactView_Display_Name MergeFieldName="Client__DisplayName" type="String"/>
    <Client__ContactView_Phone MergeFieldName="Client__Phone" type="String"/>
    <Client__ContactView_Cellular_Phone MergeFieldName="Client__CellularPhone" type="String"/>
    <Client__ContactView_Email MergeFieldName="Client__Email" type="String"/>
    <Client__ContactView_City MergeFieldName="Client__City" type="String"/>
    <Client__ContactView_Name_Class MergeFieldName="Client__NameClassId" type="String"/>
    <Client__ContactView_Line1 MergeFieldName="Client__Line1" type="String"/>
    <Client__ContactView_Line2 MergeFieldName="Client__Line2" type="String"/>
    <Client__ContactView_Line3 MergeFieldName="Client__Line3" type="String"/>
    <Client__ContactView_Line4 MergeFieldName="Client__Line4" type="String"/>
    <Client__ContactView_Other_Email MergeFieldName="Client__OtherEmail" type="String"/>
    <Client__ContactViewBirthday MergeFieldName="Client__Birthday" type="Date"/>
    <Client__ContactViewCountry MergeFieldName="Client__CountryId" type="String"/>
    <Client__ContactViewCounty MergeFieldName="Client__County" type="String"/>
    <Client__ContactViewDirect MergeFieldName="Client__Direct" type="String"/>
    <Client__ContactViewFax MergeFieldName="Client__Fax" type="String"/>
    <Client__ContactViewFirst_Name MergeFieldName="Client__FirstName" type="String"/>
    <Client__ContactView_Gender_Enum MergeFieldName="Client__GenderEnum" type="String"/>
    <Client__ContactViewJob_Title MergeFieldName="Client__JobTitle" type="String"/>
    <Client__ContactViewLanguage MergeFieldName="Client__LanguageId" type="String"/>
    <Client__ContactViewLast_Name MergeFieldName="Client__LastName" type="String"/>
    <Client__ContactViewMiddle_Name MergeFieldName="Client__MiddleName" type="String"/>
    <Client__ContactViewPhone_Extension MergeFieldName="Client__PhoneExtension" type="String"/>
    <Client__ContactViewPost_Code MergeFieldName="Client__PostCode" type="String"/>
    <Client__ContactViewPrefix MergeFieldName="Client__Prefix" type="String"/>
    <Client__ContactViewState MergeFieldName="Client__StateId" type="String"/>
    <Client__ContactViewSuffix MergeFieldName="Client__Suffix" type="String"/>
    <Client__ContactView_Main_Organization_Name MergeFieldName="Client__MainOrganizationName" type="String"/>
    <Client__Birthday MergeFieldName="Client__Birthday" type="Date"/>
    <Client__SocialSecurityNumber MergeFieldName="Client__SocialSecurityNumber" type="String"/>
    <Client__CellularPhone MergeFieldName="Client__CellularPhone" type="String"/>
    <Client__City MergeFieldName="Client__City" type="String"/>
    <Client__Country MergeFieldName="Client__CountryId" type="String"/>
    <Client__County MergeFieldName="Client__County" type="String"/>
    <Client__Direct MergeFieldName="Client__Direct" type="String"/>
    <Client__DisplayName MergeFieldName="Client__DisplayName" type="String"/>
    <Client__Email MergeFieldName="Client__Email" type="String"/>
    <Client__Fax MergeFieldName="Client__Fax" type="String"/>
    <Client__FirstName MergeFieldName="Client__FirstName" type="String"/>
    <Client__GenderEnum MergeFieldName="Client__GenderEnum" type="String"/>
    <Client__HomePhone MergeFieldName="Client__HomePhone" type="String"/>
    <Client__Id MergeFieldName="Client__Id" type="Int32"/>
    <Client__JobTitle MergeFieldName="Client__JobTitle" type="String"/>
    <Client__Language MergeFieldName="Client__LanguageId" type="String"/>
    <Client__LastName MergeFieldName="Client__LastName" type="String"/>
    <Client__Line1 MergeFieldName="Client__Line1" type="String"/>
    <Client__Line2 MergeFieldName="Client__Line2" type="String"/>
    <Client__Line3 MergeFieldName="Client__Line3" type="String"/>
    <Client__Line4 MergeFieldName="Client__Line4" type="String"/>
    <Client__MainOrganizationName MergeFieldName="Client__MainOrganizationName" type="String"/>
    <Client__MiddleName MergeFieldName="Client__MiddleName" type="String"/>
    <Client__NameClass MergeFieldName="Client__NameClassId" type="String"/>
    <Client__OtherEmail MergeFieldName="Client__OtherEmail" type="String"/>
    <Client__Phone MergeFieldName="Client__Phone" type="String"/>
    <Client__PhoneExtension MergeFieldName="Client__PhoneExtension" type="String"/>
    <Client__PostCode MergeFieldName="Client__PostCode" type="String"/>
    <Client__Prefix MergeFieldName="Client__Prefix" type="String"/>
    <Client__StateId MergeFieldName="Client__StateId" type="String"/>
    <Client__Suffix MergeFieldName="Client__Suffix" type="String"/>
    <Document__Name MergeFieldName="Document__Name" type="String"/>
    <Document__Id MergeFieldName="Document__Id" type="Int32"/>
    <AssignedEmployee__AssignedEmployee_Display_Name MergeFieldName="AssignedEmployee__DisplayName" InMatter="true" type="String"/>
    <AssignedEmployee__AssignedEmployee_Code MergeFieldName="AssignedEmployee__Code" InMatter="true" type="String"/>
    <Client__Client_Code MergeFieldName="Client__Code" InMatter="true" type="String"/>
    <Client__Client_Display_Name MergeFieldName="Client__DisplayName" InMatter="true" type="String"/>
    <Office__Office_Description MergeFieldName="Office__Description" InMatter="true" type="String"/>
    <Office__Office_Phone MergeFieldName="Office__Phone" InMatter="true" type="String"/>
    <Office__Office_Address1 MergeFieldName="Office__Address1" InMatter="true" type="String"/>
    <Office__Office_City MergeFieldName="Office__City" InMatter="true" type="String"/>
    <Matter__Matter_Name MergeFieldName="Matter__Name" InMatter="true" type="String"/>
    <Matter__Matter_Code MergeFieldName="Matter__Code" InMatter="true" type="String"/>
    <LawType__Lawtype_Description MergeFieldName="LawType__Description" InMatter="true" type="String"/>
    <LawType__Lawtype_Code MergeFieldName="LawType__Code" InMatter="true" type="String"/>
    <Office__Office_Country_Code MergeFieldName="Office__CountryCode" InMatter="true" type="String"/>
    <Office__Office_Post_Code MergeFieldName="Office__PostCode" InMatter="true" type="String"/>
    <AssignedEmployee__AssignedEmployee_Email MergeFieldName="AssignedEmployee__Email" InMatter="true" type="String"/>
    <AssignedEmployee__AssignedEmployee_Login MergeFieldName="AssignedEmployee__Login" InMatter="true" type="String"/>
    <AssignedEmployee__AssignedEmployee_Fax MergeFieldName="AssignedEmployee__Fax" InMatter="true" type="String"/>
    <AssignedEmployee__AssignedEmployee_Phone_Number MergeFieldName="AssignedEmployee__PhoneNumber" InMatter="true" type="String"/>
    <Matter__Matter_Open_Date MergeFieldName="Matter__OpenDate" InMatter="true" type="Date"/>
    <Matter__Matter_Number MergeFieldName="Matter__Number" InMatter="true" type="Int32"/>
    <Matter__Matter_Close_Date MergeFieldName="Matter__CloseDate" InMatter="true" type="Date"/>
    <Matter__Matter_Trial_Date MergeFieldName="Matter__TrialDate" InMatter="true" type="Date"/>
    <Office__Office_Address2 MergeFieldName="Office__Address2" InMatter="true" type="String"/>
    <Office__Office_Address3 MergeFieldName="Office__Address3" InMatter="true" type="String"/>
    <Office__Office_Address4 MergeFieldName="Office__Address4" InMatter="true" type="String"/>
    <Office__Office_State_Id MergeFieldName="Office__StateId" InMatter="true" type="String"/>
    <AssignedEmployee__BusinessEntity_AssignedEmployee_Cellular_Phone MergeFieldName="AssignedEmployee__BusinessEntity_CellularPhone" InMatter="true" type="String"/>
    <AssignedEmployee__BusinessEntity_AssignedEmployee_First_Name MergeFieldName="AssignedEmployee__BusinessEntity_FirstName" InMatter="true" type="String"/>
    <AssignedEmployee__BusinessEntity_AssignedEmployee_Last_Name MergeFieldName="AssignedEmployee__BusinessEntity_LastName" InMatter="true" type="String"/>
    <BillingEmployee__BillingEmployee_Code MergeFieldName="BillingEmployee__Code" InMatter="true" type="String"/>
    <BillingEmployee__BillingEmployee_Display_Name MergeFieldName="BillingEmployee__DisplayName" InMatter="true" type="String"/>
    <BillingEmployee__BillingEmployee_Email MergeFieldName="BillingEmployee__Email" InMatter="true" type="String"/>
    <BillingEmployee__BillingEmployee_Fax MergeFieldName="BillingEmployee__Fax" InMatter="true" type="String"/>
    <BillingEmployee__BillingEmployee_Login MergeFieldName="BillingEmployee__Login" InMatter="true" type="String"/>
    <BillingEmployee__BillingEmployee_Phone_Number MergeFieldName="BillingEmployee__PhoneNumber" InMatter="true" type="String"/>
    <BillingEmployee__BusinessEntity_BillingEmployee_Cellular_Phone MergeFieldName="BillingEmployee__BusinessEntity_CellularPhone" InMatter="true" type="String"/>
    <BillingEmployee__BusinessEntity_BillingEmployee_First_Name MergeFieldName="BillingEmployee__BusinessEntity_FirstName" InMatter="true" type="String"/>
    <BillingEmployee__BusinessEntity_BillingEmployee_Last_Name MergeFieldName="BillingEmployee__BusinessEntity_LastName" InMatter="true" type="String"/>
    <ResponsibleEmployee__ResponsibleEmployee_Code MergeFieldName="ResponsibleEmployee__Code" InMatter="true" type="String"/>
    <ResponsibleEmployee__ResponsibleEmployee_Display_Name MergeFieldName="ResponsibleEmployee__DisplayName" InMatter="true" type="String"/>
    <ResponsibleEmployee__ResponsibleEmployee_Email MergeFieldName="ResponsibleEmployee__Email" InMatter="true" type="String"/>
    <ResponsibleEmployee__ResponsibleEmployee_Fax MergeFieldName="ResponsibleEmployee__Fax" InMatter="true" type="String"/>
    <ResponsibleEmployee__ResponsibleEmployee_Login MergeFieldName="ResponsibleEmployee__Login" InMatter="true" type="String"/>
    <ResponsibleEmployee__ResponsibleEmployee_Phone_Number MergeFieldName="ResponsibleEmployee__PhoneNumber" InMatter="true" type="String"/>
    <ResponsibleEmployee__BusinessEntity_ResponsibleEmployee_Cellular_Phone MergeFieldName="ResponsibleEmployee__BusinessEntity_CellularPhone" InMatter="true" type="String"/>
    <ResponsibleEmployee__BusinessEntity_ResponsibleEmployee_First_Name MergeFieldName="ResponsibleEmployee__BusinessEntity_FirstName" InMatter="true" type="String"/>
    <ResponsibleEmployee__BusinessEntity_ResponsibleEmployee_Last_Name MergeFieldName="ResponsibleEmployee__BusinessEntity_LastName" InMatter="true" type="String"/>
    <AssignedEmployee__BusinessEntity_CellularPhone MergeFieldName="AssignedEmployee__BusinessEntity_CellularPhone" InMatter="true" type="String"/>
    <AssignedEmployee__BusinessEntity_FirstName MergeFieldName="AssignedEmployee__BusinessEntity_FirstName" InMatter="true" type="String"/>
    <AssignedEmployee__BusinessEntity_LastName MergeFieldName="AssignedEmployee__BusinessEntity_LastName" InMatter="true" type="String"/>
    <AssignedEmployee__DisplayName MergeFieldName="AssignedEmployee__DisplayName" InMatter="true" type="String"/>
    <AssignedEmployee__Code MergeFieldName="AssignedEmployee__Code" InMatter="true" type="String"/>
    <AssignedEmployee__Email MergeFieldName="AssignedEmployee__Email" InMatter="true" type="String"/>
    <AssignedEmployee__Fax MergeFieldName="AssignedEmployee__Fax" InMatter="true" type="String"/>
    <AssignedEmployee__Initials MergeFieldName="AssignedEmployee__Initials" InMatter="true" type="String"/>
    <AssignedEmployee__Login MergeFieldName="AssignedEmployee__Login" InMatter="true" type="String"/>
    <AssignedEmployee__PhoneNumber MergeFieldName="AssignedEmployee__PhoneNumber" InMatter="true" type="String"/>
    <BillingEmployee__BusinessEntity_CellularPhone MergeFieldName="BillingEmployee__BusinessEntity_CellularPhone" InMatter="true" type="String"/>
    <BillingEmployee__BusinessEntity_FirstName MergeFieldName="BillingEmployee__BusinessEntity_FirstName" InMatter="true" type="String"/>
    <BillingEmployee__BusinessEntity_LastName MergeFieldName="BillingEmployee__BusinessEntity_LastName" InMatter="true" type="String"/>
    <BillingEmployee__Code MergeFieldName="BillingEmployee__Code" InMatter="true" type="String"/>
    <BillingEmployee__DisplayName MergeFieldName="BillingEmployee__DisplayName" InMatter="true" type="String"/>
    <BillingEmployee__Email MergeFieldName="BillingEmployee__Email" InMatter="true" type="String"/>
    <BillingEmployee__Fax MergeFieldName="BillingEmployee__Fax" InMatter="true" type="String"/>
    <BillingEmployee__Login MergeFieldName="BillingEmployee__Login" InMatter="true" type="String"/>
    <BillingEmployee__PhoneNumber MergeFieldName="BillingEmployee__PhoneNumber" InMatter="true" type="String"/>
    <BillingEmployee__Initials MergeFieldName="BillingEmployee__Initials" InMatter="true" type="String"/>
    <Client__Code MergeFieldName="Client__Code" InMatter="true" type="String"/>
    <Client__DisplayName MergeFieldName="Client__DisplayName" InMatter="true" type="String"/>
    <LawType__LawTypeCode MergeFieldName="LawType__Code" InMatter="true" type="String"/>
    <LawType__LawTypeDescription MergeFieldName="LawType__Description" InMatter="true" type="String"/>
    <Matter__CloseDate MergeFieldName="Matter__CloseDate" InMatter="true" type="Date"/>
    <Matter__Matter_Code MergeFieldName="Matter__Code" InMatter="true" type="String"/>
    <Matter__Matter_Name MergeFieldName="Matter__Name" InMatter="true" type="String"/>
    <Matter__Matter_Number MergeFieldName="Matter__Number" InMatter="true" type="Int32"/>
    <Matter__OpenDate MergeFieldName="Matter__OpenDate" InMatter="true" type="Date"/>
    <Matter__TrialDate MergeFieldName="Matter__TrialDate" InMatter="true" type="Date"/>
    <Matter__CompletionDate MergeFieldName="Matter__COMPLETION_DATE" InMatter="true" type="Date"/>
    <Matter__ExchangeEffectedBy MergeFieldName="Matter__Exchange_Effected_By" InMatter="true"/>
    <Matter__ExchangeFormula MergeFieldName="Matter__EXCHANGE_FORMULA" InMatter="true" type="String"/>
    <Matter__HeldToOrder MergeFieldName="Matter__HELD_TO_ORDER" InMatter="true" type="String"/>
    <Matter__DepositAmount MergeFieldName="Matter__DEPOSIT_AMOUNT" InMatter="true" type="Decimal"/>
    <Matter__ExchangeDate MergeFieldName="Matter__EXCHANGE_DATE" InMatter="true" type="Date"/>
    <Matter__ExchangeTime MergeFieldName="Matter__EXCHANGE_TIME" InMatter="true" type="String"/>
    <Office__Address1 MergeFieldName="Office__Address1" InMatter="true" type="String"/>
    <Office__Address2 MergeFieldName="Office__Address2" InMatter="true" type="String"/>
    <Office__Address3 MergeFieldName="Office__Address3" InMatter="true" type="String"/>
    <Office__Address4 MergeFieldName="Office__Address4" InMatter="true" type="String"/>
    <Office__City MergeFieldName="Office__City" InMatter="true" type="String"/>
    <Office__Country_Code MergeFieldName="Office__CountryCode" InMatter="true" type="String"/>
    <Office__Description MergeFieldName="Office__Description" InMatter="true" type="String"/>
    <Office__Phone MergeFieldName="Office__Phone" InMatter="true" type="String"/>
    <Office__Post_Code MergeFieldName="Office__PostCode" InMatter="true" type="String"/>
    <Office__State MergeFieldName="Office__StateId" InMatter="true" type="String"/>
    <ResponsibleEmployee__BusinessEntity_Cellular_Phone MergeFieldName="ResponsibleEmployee__BusinessEntity_CellularPhone" InMatter="true" type="String"/>
    <ResponsibleEmployee__BusinessEntity_FirstName MergeFieldName="ResponsibleEmployee__BusinessEntity_FirstName" InMatter="true" type="String"/>
    <ResponsibleEmployee__BusinessEntity_LastName MergeFieldName="ResponsibleEmployee__BusinessEntity_LastName" InMatter="true" type="String"/>
    <ResponsibleEmployee__Code MergeFieldName="ResponsibleEmployee__Code" InMatter="true" type="String"/>
    <ResponsibleEmployee__DisplayName MergeFieldName="ResponsibleEmployee__DisplayName" InMatter="true" type="String"/>
    <ResponsibleEmployee__Email MergeFieldName="ResponsibleEmployee__Email" InMatter="true" type="String"/>
    <ResponsibleEmployee__Fax MergeFieldName="ResponsibleEmployee__Fax" InMatter="true" type="String"/>
    <ResponsibleEmployee__Initials MergeFieldName="ResponsibleEmployee__Initials" InMatter="true" type="String"/>
    <ResponsibleEmployee__Login MergeFieldName="ResponsibleEmployee__Login" InMatter="true" type="String"/>
    <ResponsibleEmployee__PhoneNumber MergeFieldName="ResponsibleEmployee__PhoneNumber" InMatter="true" type="String"/>
    <Prompt__SALU MergeFieldName="Prompt__SALU" type="String"/>
  </Matter>
</MergeXml>
</file>

<file path=customXml/item3.xml>
</file>

<file path=customXml/item4.xml><?xml version="1.0" encoding="utf-8"?>
<properties xmlns="http://www.imanage.com/work/xmlschema">
  <documentid>SSLIVE!32004392.1</documentid>
  <senderid>EMILY.SMITH</senderid>
  <senderemail>E.SMITH@STEPHENS-SCOWN.CO.UK</senderemail>
  <lastmodified>2026-06-26T10:43:00.0000000+01:00</lastmodified>
  <database>SSLIVE</database>
</properties>
</file>

<file path=customXml/itemProps1.xml><?xml version="1.0" encoding="utf-8"?>
<ds:datastoreItem xmlns:ds="http://schemas.openxmlformats.org/officeDocument/2006/customXml" ds:itemID="{330F211E-E30C-4F2B-A7EA-4345F298E177}">
  <ds:schemaRefs>
    <ds:schemaRef ds:uri="http://schemas.openxmlformats.org/officeDocument/2006/bibliography"/>
  </ds:schemaRefs>
</ds:datastoreItem>
</file>

<file path=customXml/itemProps2.xml><?xml version="1.0" encoding="utf-8"?>
<ds:datastoreItem xmlns:ds="http://schemas.openxmlformats.org/officeDocument/2006/customXml" ds:itemID="{5B626DE9-EBF3-4E99-AF7E-A475B988F4B8}">
  <ds:schemaRefs>
    <ds:schemaRef ds:uri="http://www.aderant.com/OfficeAddin/DocumentManagement"/>
  </ds:schemaRefs>
</ds:datastoreItem>
</file>

<file path=customXml/itemProps3.xml><?xml version="1.0" encoding="utf-8"?>
<ds:datastoreItem xmlns:ds="http://schemas.openxmlformats.org/officeDocument/2006/customXml" ds:itemID="{1238F7FB-926D-4FE5-B62F-FF5ADB0FA5C5}"/>
</file>

<file path=customXml/itemProps4.xml><?xml version="1.0" encoding="utf-8"?>
<ds:datastoreItem xmlns:ds="http://schemas.openxmlformats.org/officeDocument/2006/customXml" ds:itemID="{6E7F2DF0-CAF7-49CE-A310-D881000DF2C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 Spriggs</cp:lastModifiedBy>
  <cp:revision>4</cp:revision>
  <dcterms:created xsi:type="dcterms:W3CDTF">2026-08-19T08:29:00Z</dcterms:created>
  <dcterms:modified xsi:type="dcterms:W3CDTF">2026-08-19T09:34:00Z</dcterms:modified>
</cp:coreProperties>
</file>